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314CEA" w14:textId="6A579617" w:rsidR="006B4156" w:rsidRPr="00F106C1" w:rsidRDefault="006B4156" w:rsidP="006B4156">
      <w:pPr>
        <w:pStyle w:val="a3"/>
        <w:tabs>
          <w:tab w:val="right" w:pos="10440"/>
          <w:tab w:val="right" w:pos="13323"/>
        </w:tabs>
        <w:rPr>
          <w:rFonts w:cs="Arial"/>
          <w:b w:val="0"/>
          <w:sz w:val="24"/>
          <w:szCs w:val="24"/>
        </w:rPr>
      </w:pPr>
      <w:r w:rsidRPr="00A14829">
        <w:rPr>
          <w:rFonts w:cs="Arial"/>
          <w:b w:val="0"/>
          <w:sz w:val="24"/>
          <w:szCs w:val="24"/>
        </w:rPr>
        <w:t>3GPP TSG RAN WG1 Meeting #94bis</w:t>
      </w:r>
      <w:r>
        <w:rPr>
          <w:rFonts w:cs="Arial"/>
          <w:b w:val="0"/>
          <w:color w:val="FF0000"/>
          <w:sz w:val="24"/>
          <w:szCs w:val="24"/>
        </w:rPr>
        <w:t xml:space="preserve">   </w:t>
      </w:r>
      <w:r w:rsidRPr="00E51452">
        <w:rPr>
          <w:rFonts w:cs="Arial" w:hint="eastAsia"/>
          <w:b w:val="0"/>
          <w:color w:val="FF000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3E1471">
        <w:rPr>
          <w:rFonts w:cs="Arial"/>
          <w:b w:val="0"/>
          <w:sz w:val="24"/>
          <w:szCs w:val="24"/>
        </w:rPr>
        <w:t xml:space="preserve">  </w:t>
      </w:r>
      <w:r w:rsidR="003E1471" w:rsidRPr="003E1471">
        <w:rPr>
          <w:rFonts w:cs="Arial"/>
          <w:b w:val="0"/>
          <w:sz w:val="24"/>
          <w:szCs w:val="24"/>
        </w:rPr>
        <w:t>R1-1811340</w:t>
      </w:r>
    </w:p>
    <w:p w14:paraId="7D6062A7" w14:textId="77777777" w:rsidR="006B4156" w:rsidRPr="00A14829" w:rsidRDefault="006B4156" w:rsidP="006B4156">
      <w:pPr>
        <w:tabs>
          <w:tab w:val="left" w:pos="1985"/>
        </w:tabs>
        <w:jc w:val="both"/>
        <w:rPr>
          <w:rFonts w:ascii="Arial" w:hAnsi="Arial"/>
          <w:noProof/>
          <w:sz w:val="24"/>
          <w:szCs w:val="24"/>
          <w:lang w:val="en-US" w:eastAsia="ja-JP"/>
        </w:rPr>
      </w:pPr>
      <w:r w:rsidRPr="00A14829">
        <w:rPr>
          <w:rFonts w:ascii="Arial" w:hAnsi="Arial"/>
          <w:noProof/>
          <w:sz w:val="24"/>
          <w:szCs w:val="24"/>
          <w:lang w:val="en-US" w:eastAsia="ja-JP"/>
        </w:rPr>
        <w:t>Chengdu, China, October 8</w:t>
      </w:r>
      <w:r w:rsidRPr="00A14829">
        <w:rPr>
          <w:rFonts w:ascii="Arial" w:hAnsi="Arial"/>
          <w:noProof/>
          <w:sz w:val="24"/>
          <w:szCs w:val="24"/>
          <w:vertAlign w:val="superscript"/>
          <w:lang w:val="en-US" w:eastAsia="ja-JP"/>
        </w:rPr>
        <w:t>th</w:t>
      </w:r>
      <w:r w:rsidRPr="00A14829">
        <w:rPr>
          <w:rFonts w:ascii="Arial" w:hAnsi="Arial"/>
          <w:noProof/>
          <w:sz w:val="24"/>
          <w:szCs w:val="24"/>
          <w:lang w:val="en-US" w:eastAsia="ja-JP"/>
        </w:rPr>
        <w:t xml:space="preserve"> – 12</w:t>
      </w:r>
      <w:r w:rsidRPr="00A14829">
        <w:rPr>
          <w:rFonts w:ascii="Arial" w:hAnsi="Arial"/>
          <w:noProof/>
          <w:sz w:val="24"/>
          <w:szCs w:val="24"/>
          <w:vertAlign w:val="superscript"/>
          <w:lang w:val="en-US" w:eastAsia="ja-JP"/>
        </w:rPr>
        <w:t>th</w:t>
      </w:r>
      <w:r w:rsidRPr="00A14829">
        <w:rPr>
          <w:rFonts w:ascii="Arial" w:hAnsi="Arial"/>
          <w:noProof/>
          <w:sz w:val="24"/>
          <w:szCs w:val="24"/>
          <w:lang w:val="en-US" w:eastAsia="ja-JP"/>
        </w:rPr>
        <w:t>, 2018</w:t>
      </w:r>
    </w:p>
    <w:p w14:paraId="75B5A2F7" w14:textId="77777777" w:rsidR="006B4156" w:rsidRPr="00C64A66" w:rsidRDefault="006B4156" w:rsidP="006B415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Pr="00BA002D">
        <w:rPr>
          <w:rFonts w:ascii="Arial" w:hAnsi="Arial"/>
          <w:sz w:val="24"/>
          <w:lang w:val="en-US" w:eastAsia="ja-JP"/>
        </w:rPr>
        <w:t>7.2.4.</w:t>
      </w:r>
      <w:r w:rsidRPr="00BA002D">
        <w:rPr>
          <w:rFonts w:ascii="Arial" w:hAnsi="Arial" w:hint="eastAsia"/>
          <w:sz w:val="24"/>
          <w:lang w:val="en-US" w:eastAsia="ja-JP"/>
        </w:rPr>
        <w:t>5</w:t>
      </w:r>
    </w:p>
    <w:p w14:paraId="5439D923" w14:textId="77777777" w:rsidR="006B4156" w:rsidRDefault="006B4156" w:rsidP="006B415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Pr>
          <w:rFonts w:ascii="Arial" w:hAnsi="Arial" w:hint="eastAsia"/>
          <w:sz w:val="24"/>
          <w:lang w:val="en-US" w:eastAsia="ja-JP"/>
        </w:rPr>
        <w:t>NC</w:t>
      </w:r>
      <w:r>
        <w:rPr>
          <w:rFonts w:ascii="Arial" w:hAnsi="Arial"/>
          <w:sz w:val="24"/>
          <w:lang w:val="en-US" w:eastAsia="ja-JP"/>
        </w:rPr>
        <w:t>.</w:t>
      </w:r>
    </w:p>
    <w:p w14:paraId="4A4BF3D9" w14:textId="77777777" w:rsidR="006B4156" w:rsidRDefault="006B4156" w:rsidP="006B4156">
      <w:pPr>
        <w:tabs>
          <w:tab w:val="left" w:pos="1985"/>
        </w:tabs>
        <w:ind w:left="1983" w:hangingChars="823" w:hanging="1983"/>
        <w:rPr>
          <w:rFonts w:ascii="Arial" w:hAnsi="Arial"/>
          <w:sz w:val="24"/>
          <w:szCs w:val="24"/>
          <w:lang w:eastAsia="ja-JP"/>
        </w:rPr>
      </w:pPr>
      <w:r>
        <w:rPr>
          <w:rFonts w:ascii="Arial" w:hAnsi="Arial"/>
          <w:b/>
          <w:sz w:val="24"/>
          <w:lang w:val="en-US"/>
        </w:rPr>
        <w:t>Title:</w:t>
      </w:r>
      <w:r>
        <w:rPr>
          <w:rFonts w:ascii="Arial" w:hAnsi="Arial"/>
          <w:sz w:val="24"/>
          <w:lang w:val="en-US"/>
        </w:rPr>
        <w:tab/>
        <w:t xml:space="preserve">LTE and NR </w:t>
      </w:r>
      <w:proofErr w:type="spellStart"/>
      <w:r>
        <w:rPr>
          <w:rFonts w:ascii="Arial" w:hAnsi="Arial"/>
          <w:sz w:val="24"/>
          <w:lang w:val="en-US"/>
        </w:rPr>
        <w:t>sidelink</w:t>
      </w:r>
      <w:proofErr w:type="spellEnd"/>
      <w:r>
        <w:rPr>
          <w:rFonts w:ascii="Arial" w:hAnsi="Arial"/>
          <w:sz w:val="24"/>
          <w:lang w:val="en-US"/>
        </w:rPr>
        <w:t xml:space="preserve"> coexistence</w:t>
      </w:r>
    </w:p>
    <w:p w14:paraId="5ED6A765" w14:textId="77777777" w:rsidR="006B4156" w:rsidRDefault="006B4156" w:rsidP="006B4156">
      <w:pPr>
        <w:tabs>
          <w:tab w:val="left" w:pos="1985"/>
        </w:tabs>
        <w:ind w:left="1980" w:hanging="1980"/>
        <w:jc w:val="both"/>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sz w:val="24"/>
          <w:lang w:val="en-US" w:eastAsia="ja-JP"/>
        </w:rPr>
        <w:t>Discussion and Decision</w:t>
      </w:r>
    </w:p>
    <w:p w14:paraId="6BE0A62E" w14:textId="77777777" w:rsidR="006B4156" w:rsidRDefault="006B4156" w:rsidP="006B4156">
      <w:pPr>
        <w:pStyle w:val="10"/>
        <w:pBdr>
          <w:top w:val="single" w:sz="12" w:space="2" w:color="auto"/>
        </w:pBdr>
        <w:tabs>
          <w:tab w:val="clear" w:pos="432"/>
          <w:tab w:val="num" w:pos="522"/>
        </w:tabs>
        <w:ind w:left="522" w:hanging="522"/>
        <w:jc w:val="both"/>
        <w:rPr>
          <w:lang w:val="en-US" w:eastAsia="ja-JP"/>
        </w:rPr>
      </w:pPr>
      <w:r>
        <w:rPr>
          <w:lang w:val="en-US"/>
        </w:rPr>
        <w:t>Introduction</w:t>
      </w:r>
    </w:p>
    <w:p w14:paraId="24542068" w14:textId="77777777" w:rsidR="006B4156" w:rsidRDefault="006B4156" w:rsidP="006B4156">
      <w:pPr>
        <w:ind w:firstLineChars="50" w:firstLine="100"/>
        <w:jc w:val="both"/>
        <w:rPr>
          <w:lang w:val="en-US" w:eastAsia="ja-JP"/>
        </w:rPr>
      </w:pPr>
      <w:r>
        <w:rPr>
          <w:rFonts w:hint="eastAsia"/>
          <w:lang w:val="en-US" w:eastAsia="ja-JP"/>
        </w:rPr>
        <w:t xml:space="preserve">In </w:t>
      </w:r>
      <w:r>
        <w:rPr>
          <w:lang w:val="en-US" w:eastAsia="ja-JP"/>
        </w:rPr>
        <w:t>RAN1#94</w:t>
      </w:r>
      <w:r w:rsidRPr="00ED6430">
        <w:rPr>
          <w:rFonts w:hint="eastAsia"/>
          <w:lang w:val="en-US" w:eastAsia="ja-JP"/>
        </w:rPr>
        <w:t xml:space="preserve">, </w:t>
      </w:r>
      <w:r>
        <w:rPr>
          <w:rFonts w:hint="eastAsia"/>
          <w:lang w:val="en-US" w:eastAsia="ja-JP"/>
        </w:rPr>
        <w:t xml:space="preserve">followings were agreed </w:t>
      </w:r>
      <w:r>
        <w:rPr>
          <w:lang w:val="en-US" w:eastAsia="ja-JP"/>
        </w:rPr>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6B4156" w:rsidRPr="009A0AAF" w:rsidDel="00BD408E" w14:paraId="647E0AB3" w14:textId="77777777" w:rsidTr="00754A63">
        <w:trPr>
          <w:jc w:val="center"/>
        </w:trPr>
        <w:tc>
          <w:tcPr>
            <w:tcW w:w="9621" w:type="dxa"/>
            <w:shd w:val="clear" w:color="auto" w:fill="auto"/>
          </w:tcPr>
          <w:p w14:paraId="4A6C0C9F" w14:textId="77777777" w:rsidR="006B4156" w:rsidRPr="00695EA9" w:rsidRDefault="006B4156" w:rsidP="00754A63">
            <w:pPr>
              <w:spacing w:before="240" w:after="0"/>
              <w:rPr>
                <w:b/>
                <w:lang w:val="en-US" w:eastAsia="x-none"/>
              </w:rPr>
            </w:pPr>
            <w:r w:rsidRPr="00695EA9">
              <w:rPr>
                <w:highlight w:val="green"/>
                <w:lang w:val="en-US" w:eastAsia="x-none"/>
              </w:rPr>
              <w:t>Agreements</w:t>
            </w:r>
            <w:r w:rsidRPr="00695EA9">
              <w:rPr>
                <w:b/>
                <w:lang w:val="en-US" w:eastAsia="x-none"/>
              </w:rPr>
              <w:t>:</w:t>
            </w:r>
          </w:p>
          <w:p w14:paraId="2E2D1D9C" w14:textId="77777777" w:rsidR="006B4156" w:rsidRPr="00695EA9" w:rsidRDefault="006B4156" w:rsidP="00754A63">
            <w:pPr>
              <w:rPr>
                <w:rFonts w:eastAsia="Malgun Gothic"/>
                <w:lang w:val="en-US" w:eastAsia="ko-KR"/>
              </w:rPr>
            </w:pPr>
            <w:r w:rsidRPr="00695EA9">
              <w:rPr>
                <w:rFonts w:hint="eastAsia"/>
                <w:lang w:eastAsia="zh-CN"/>
              </w:rPr>
              <w:t xml:space="preserve">For the study of LTE-V2X and NR-V2X </w:t>
            </w:r>
            <w:proofErr w:type="spellStart"/>
            <w:r w:rsidRPr="00695EA9">
              <w:rPr>
                <w:rFonts w:hint="eastAsia"/>
                <w:lang w:eastAsia="ko-KR"/>
              </w:rPr>
              <w:t>sidelink</w:t>
            </w:r>
            <w:proofErr w:type="spellEnd"/>
            <w:r w:rsidRPr="00695EA9">
              <w:rPr>
                <w:rFonts w:hint="eastAsia"/>
                <w:lang w:eastAsia="ko-KR"/>
              </w:rPr>
              <w:t xml:space="preserve"> </w:t>
            </w:r>
            <w:r w:rsidRPr="00695EA9">
              <w:rPr>
                <w:rFonts w:hint="eastAsia"/>
                <w:lang w:eastAsia="zh-CN"/>
              </w:rPr>
              <w:t xml:space="preserve">co-existence, </w:t>
            </w:r>
            <w:r w:rsidRPr="00695EA9">
              <w:rPr>
                <w:rFonts w:hint="eastAsia"/>
                <w:lang w:eastAsia="ko-KR"/>
              </w:rPr>
              <w:t xml:space="preserve">at least the following scenarios are considered from the UEs perspective: </w:t>
            </w:r>
          </w:p>
          <w:p w14:paraId="13D5A817" w14:textId="77777777" w:rsidR="006B4156" w:rsidRPr="00695EA9" w:rsidRDefault="006B4156" w:rsidP="006B4156">
            <w:pPr>
              <w:pStyle w:val="aff5"/>
              <w:numPr>
                <w:ilvl w:val="0"/>
                <w:numId w:val="23"/>
              </w:numPr>
              <w:overflowPunct/>
              <w:autoSpaceDE/>
              <w:autoSpaceDN/>
              <w:adjustRightInd/>
              <w:spacing w:after="0"/>
              <w:textAlignment w:val="auto"/>
              <w:rPr>
                <w:rFonts w:eastAsia="Malgun Gothic"/>
                <w:lang w:val="en-US" w:eastAsia="ko-KR"/>
              </w:rPr>
            </w:pPr>
            <w:r w:rsidRPr="00695EA9">
              <w:rPr>
                <w:rFonts w:hint="eastAsia"/>
                <w:lang w:eastAsia="ko-KR"/>
              </w:rPr>
              <w:t xml:space="preserve">LTE </w:t>
            </w:r>
            <w:proofErr w:type="spellStart"/>
            <w:r w:rsidRPr="00695EA9">
              <w:rPr>
                <w:rFonts w:hint="eastAsia"/>
                <w:lang w:eastAsia="ko-KR"/>
              </w:rPr>
              <w:t>sidelink</w:t>
            </w:r>
            <w:proofErr w:type="spellEnd"/>
            <w:r w:rsidRPr="00695EA9">
              <w:rPr>
                <w:rFonts w:hint="eastAsia"/>
                <w:lang w:eastAsia="ko-KR"/>
              </w:rPr>
              <w:t xml:space="preserve"> and NR </w:t>
            </w:r>
            <w:proofErr w:type="spellStart"/>
            <w:r w:rsidRPr="00695EA9">
              <w:rPr>
                <w:rFonts w:hint="eastAsia"/>
                <w:lang w:eastAsia="ko-KR"/>
              </w:rPr>
              <w:t>sidelink</w:t>
            </w:r>
            <w:proofErr w:type="spellEnd"/>
            <w:r w:rsidRPr="00695EA9">
              <w:rPr>
                <w:rFonts w:hint="eastAsia"/>
                <w:lang w:eastAsia="ko-KR"/>
              </w:rPr>
              <w:t xml:space="preserve"> do not have any coordinated procedures</w:t>
            </w:r>
          </w:p>
          <w:p w14:paraId="069E3999" w14:textId="77777777" w:rsidR="006B4156" w:rsidRPr="00695EA9" w:rsidRDefault="006B4156" w:rsidP="006B4156">
            <w:pPr>
              <w:pStyle w:val="aff5"/>
              <w:numPr>
                <w:ilvl w:val="0"/>
                <w:numId w:val="23"/>
              </w:numPr>
              <w:overflowPunct/>
              <w:autoSpaceDE/>
              <w:autoSpaceDN/>
              <w:adjustRightInd/>
              <w:spacing w:after="0"/>
              <w:textAlignment w:val="auto"/>
              <w:rPr>
                <w:rFonts w:eastAsia="Malgun Gothic"/>
                <w:lang w:val="en-US" w:eastAsia="ko-KR"/>
              </w:rPr>
            </w:pPr>
            <w:r w:rsidRPr="00695EA9">
              <w:rPr>
                <w:rFonts w:hint="eastAsia"/>
                <w:lang w:eastAsia="ko-KR"/>
              </w:rPr>
              <w:t xml:space="preserve">LTE </w:t>
            </w:r>
            <w:proofErr w:type="spellStart"/>
            <w:r w:rsidRPr="00695EA9">
              <w:rPr>
                <w:rFonts w:hint="eastAsia"/>
                <w:lang w:eastAsia="ko-KR"/>
              </w:rPr>
              <w:t>sidelink</w:t>
            </w:r>
            <w:proofErr w:type="spellEnd"/>
            <w:r w:rsidRPr="00695EA9">
              <w:rPr>
                <w:rFonts w:hint="eastAsia"/>
                <w:lang w:eastAsia="ko-KR"/>
              </w:rPr>
              <w:t xml:space="preserve"> and NR </w:t>
            </w:r>
            <w:proofErr w:type="spellStart"/>
            <w:r w:rsidRPr="00695EA9">
              <w:rPr>
                <w:rFonts w:hint="eastAsia"/>
                <w:lang w:eastAsia="ko-KR"/>
              </w:rPr>
              <w:t>sidelink</w:t>
            </w:r>
            <w:proofErr w:type="spellEnd"/>
            <w:r w:rsidRPr="00695EA9">
              <w:rPr>
                <w:rFonts w:hint="eastAsia"/>
                <w:lang w:eastAsia="ko-KR"/>
              </w:rPr>
              <w:t xml:space="preserve"> have coordinated procedures and </w:t>
            </w:r>
            <w:r w:rsidRPr="00695EA9">
              <w:rPr>
                <w:rFonts w:hint="eastAsia"/>
                <w:lang w:eastAsia="zh-CN"/>
              </w:rPr>
              <w:t>half-dup</w:t>
            </w:r>
            <w:r w:rsidRPr="00695EA9">
              <w:rPr>
                <w:rFonts w:hint="eastAsia"/>
                <w:lang w:eastAsia="ko-KR"/>
              </w:rPr>
              <w:t>l</w:t>
            </w:r>
            <w:r w:rsidRPr="00695EA9">
              <w:rPr>
                <w:rFonts w:hint="eastAsia"/>
                <w:lang w:eastAsia="zh-CN"/>
              </w:rPr>
              <w:t>ex constraints are assumed</w:t>
            </w:r>
          </w:p>
          <w:p w14:paraId="7F1461BE" w14:textId="77777777" w:rsidR="006B4156" w:rsidRPr="00695EA9" w:rsidRDefault="006B4156" w:rsidP="006B4156">
            <w:pPr>
              <w:pStyle w:val="aff5"/>
              <w:numPr>
                <w:ilvl w:val="1"/>
                <w:numId w:val="23"/>
              </w:numPr>
              <w:overflowPunct/>
              <w:autoSpaceDE/>
              <w:autoSpaceDN/>
              <w:adjustRightInd/>
              <w:spacing w:after="0"/>
              <w:textAlignment w:val="auto"/>
              <w:rPr>
                <w:rFonts w:eastAsia="Malgun Gothic"/>
                <w:lang w:val="en-US" w:eastAsia="ko-KR"/>
              </w:rPr>
            </w:pPr>
            <w:r w:rsidRPr="00695EA9">
              <w:rPr>
                <w:rFonts w:hint="eastAsia"/>
                <w:lang w:eastAsia="ko-KR"/>
              </w:rPr>
              <w:t>RAN1 will focus on this scenario in the SI</w:t>
            </w:r>
          </w:p>
          <w:p w14:paraId="4BF6BAF2" w14:textId="77777777" w:rsidR="006B4156" w:rsidRPr="00493E5B" w:rsidRDefault="006B4156" w:rsidP="00754A63">
            <w:pPr>
              <w:spacing w:after="0"/>
              <w:rPr>
                <w:b/>
                <w:lang w:eastAsia="x-none"/>
              </w:rPr>
            </w:pPr>
            <w:r w:rsidRPr="00493E5B">
              <w:rPr>
                <w:highlight w:val="green"/>
                <w:lang w:eastAsia="x-none"/>
              </w:rPr>
              <w:t>Agreements</w:t>
            </w:r>
            <w:r w:rsidRPr="00493E5B">
              <w:rPr>
                <w:b/>
                <w:lang w:eastAsia="x-none"/>
              </w:rPr>
              <w:t>:</w:t>
            </w:r>
          </w:p>
          <w:p w14:paraId="536EB8BE" w14:textId="77777777" w:rsidR="006B4156" w:rsidRPr="00493E5B" w:rsidRDefault="006B4156" w:rsidP="00754A63">
            <w:pPr>
              <w:rPr>
                <w:lang w:eastAsia="zh-CN"/>
              </w:rPr>
            </w:pPr>
            <w:r w:rsidRPr="00493E5B">
              <w:rPr>
                <w:lang w:eastAsia="zh-CN"/>
              </w:rPr>
              <w:t xml:space="preserve">RAN1 focus on at least the following potential solutions for coexistence at least until the next meeting: </w:t>
            </w:r>
          </w:p>
          <w:p w14:paraId="59B24144" w14:textId="77777777" w:rsidR="006B4156" w:rsidRPr="00493E5B" w:rsidRDefault="006B4156" w:rsidP="006B4156">
            <w:pPr>
              <w:pStyle w:val="aff5"/>
              <w:numPr>
                <w:ilvl w:val="0"/>
                <w:numId w:val="24"/>
              </w:numPr>
              <w:overflowPunct/>
              <w:autoSpaceDE/>
              <w:autoSpaceDN/>
              <w:adjustRightInd/>
              <w:textAlignment w:val="auto"/>
              <w:rPr>
                <w:lang w:eastAsia="zh-CN"/>
              </w:rPr>
            </w:pPr>
            <w:r w:rsidRPr="00493E5B">
              <w:rPr>
                <w:lang w:eastAsia="zh-CN"/>
              </w:rPr>
              <w:t xml:space="preserve">TDM of LTE V2X and NR V2X </w:t>
            </w:r>
            <w:proofErr w:type="spellStart"/>
            <w:r w:rsidRPr="00493E5B">
              <w:rPr>
                <w:lang w:eastAsia="zh-CN"/>
              </w:rPr>
              <w:t>sidelink</w:t>
            </w:r>
            <w:proofErr w:type="spellEnd"/>
            <w:r w:rsidRPr="00493E5B">
              <w:rPr>
                <w:lang w:eastAsia="zh-CN"/>
              </w:rPr>
              <w:t xml:space="preserve"> transmissions</w:t>
            </w:r>
          </w:p>
          <w:p w14:paraId="267EAB4A" w14:textId="77777777" w:rsidR="006B4156" w:rsidRPr="004D0A1A" w:rsidDel="00BD408E" w:rsidRDefault="006B4156" w:rsidP="006B4156">
            <w:pPr>
              <w:pStyle w:val="aff5"/>
              <w:numPr>
                <w:ilvl w:val="0"/>
                <w:numId w:val="24"/>
              </w:numPr>
              <w:overflowPunct/>
              <w:autoSpaceDE/>
              <w:autoSpaceDN/>
              <w:adjustRightInd/>
              <w:textAlignment w:val="auto"/>
              <w:rPr>
                <w:lang w:eastAsia="zh-CN"/>
              </w:rPr>
            </w:pPr>
            <w:r w:rsidRPr="00493E5B">
              <w:rPr>
                <w:lang w:eastAsia="zh-CN"/>
              </w:rPr>
              <w:t xml:space="preserve">FDM of LTE V2X and NR V2X </w:t>
            </w:r>
            <w:proofErr w:type="spellStart"/>
            <w:r w:rsidRPr="00493E5B">
              <w:rPr>
                <w:lang w:eastAsia="zh-CN"/>
              </w:rPr>
              <w:t>sidelink</w:t>
            </w:r>
            <w:proofErr w:type="spellEnd"/>
            <w:r w:rsidRPr="00493E5B">
              <w:rPr>
                <w:lang w:eastAsia="zh-CN"/>
              </w:rPr>
              <w:t xml:space="preserve"> transmissions</w:t>
            </w:r>
          </w:p>
        </w:tc>
      </w:tr>
    </w:tbl>
    <w:p w14:paraId="526D668B" w14:textId="6A212CEA" w:rsidR="006B4156" w:rsidRPr="004D0A1A" w:rsidRDefault="006B4156" w:rsidP="006B4156">
      <w:pPr>
        <w:spacing w:before="240"/>
        <w:ind w:firstLineChars="50" w:firstLine="100"/>
        <w:jc w:val="both"/>
        <w:rPr>
          <w:lang w:eastAsia="ja-JP"/>
        </w:rPr>
      </w:pPr>
      <w:r>
        <w:rPr>
          <w:rFonts w:hint="eastAsia"/>
          <w:lang w:eastAsia="ja-JP"/>
        </w:rPr>
        <w:t xml:space="preserve">In this </w:t>
      </w:r>
      <w:r w:rsidR="00490C12">
        <w:rPr>
          <w:lang w:eastAsia="ja-JP"/>
        </w:rPr>
        <w:t>paper</w:t>
      </w:r>
      <w:r>
        <w:rPr>
          <w:rFonts w:hint="eastAsia"/>
          <w:lang w:eastAsia="ja-JP"/>
        </w:rPr>
        <w:t xml:space="preserve">, we </w:t>
      </w:r>
      <w:r w:rsidR="009E19EE">
        <w:rPr>
          <w:lang w:eastAsia="ja-JP"/>
        </w:rPr>
        <w:t xml:space="preserve">have further </w:t>
      </w:r>
      <w:r>
        <w:rPr>
          <w:rFonts w:hint="eastAsia"/>
          <w:lang w:eastAsia="ja-JP"/>
        </w:rPr>
        <w:t>discuss</w:t>
      </w:r>
      <w:r w:rsidR="009E19EE">
        <w:rPr>
          <w:lang w:eastAsia="ja-JP"/>
        </w:rPr>
        <w:t>ion on</w:t>
      </w:r>
      <w:r>
        <w:rPr>
          <w:rFonts w:hint="eastAsia"/>
          <w:lang w:eastAsia="ja-JP"/>
        </w:rPr>
        <w:t xml:space="preserve"> how LTE and NR </w:t>
      </w:r>
      <w:proofErr w:type="spellStart"/>
      <w:r>
        <w:rPr>
          <w:rFonts w:hint="eastAsia"/>
          <w:lang w:eastAsia="ja-JP"/>
        </w:rPr>
        <w:t>sidelink</w:t>
      </w:r>
      <w:proofErr w:type="spellEnd"/>
      <w:r>
        <w:rPr>
          <w:rFonts w:hint="eastAsia"/>
          <w:lang w:eastAsia="ja-JP"/>
        </w:rPr>
        <w:t>(</w:t>
      </w:r>
      <w:r>
        <w:rPr>
          <w:lang w:eastAsia="ja-JP"/>
        </w:rPr>
        <w:t>SL</w:t>
      </w:r>
      <w:r>
        <w:rPr>
          <w:rFonts w:hint="eastAsia"/>
          <w:lang w:eastAsia="ja-JP"/>
        </w:rPr>
        <w:t>)</w:t>
      </w:r>
      <w:r>
        <w:rPr>
          <w:lang w:eastAsia="ja-JP"/>
        </w:rPr>
        <w:t xml:space="preserve"> can accommodate.</w:t>
      </w:r>
    </w:p>
    <w:p w14:paraId="4A03C374" w14:textId="77777777" w:rsidR="006B4156" w:rsidRDefault="006B4156" w:rsidP="006B4156">
      <w:pPr>
        <w:pStyle w:val="10"/>
        <w:tabs>
          <w:tab w:val="clear" w:pos="432"/>
          <w:tab w:val="num" w:pos="522"/>
        </w:tabs>
        <w:ind w:left="522" w:hanging="522"/>
        <w:jc w:val="both"/>
        <w:rPr>
          <w:lang w:val="en-US" w:eastAsia="ja-JP"/>
        </w:rPr>
      </w:pPr>
      <w:r w:rsidRPr="00D26B48">
        <w:rPr>
          <w:rFonts w:hint="eastAsia"/>
          <w:lang w:val="en-US" w:eastAsia="ja-JP"/>
        </w:rPr>
        <w:t>Discussion</w:t>
      </w:r>
    </w:p>
    <w:p w14:paraId="1B340F14" w14:textId="77777777" w:rsidR="004322D0" w:rsidRDefault="006B4156" w:rsidP="006B4156">
      <w:pPr>
        <w:jc w:val="both"/>
        <w:rPr>
          <w:lang w:val="en-US" w:eastAsia="ja-JP"/>
        </w:rPr>
      </w:pPr>
      <w:r>
        <w:rPr>
          <w:lang w:val="en-US" w:eastAsia="ja-JP"/>
        </w:rPr>
        <w:t xml:space="preserve"> As we stated in our companion paper </w:t>
      </w:r>
      <w:r w:rsidRPr="00BA002D">
        <w:rPr>
          <w:lang w:val="en-US" w:eastAsia="ja-JP"/>
        </w:rPr>
        <w:t>[2]</w:t>
      </w:r>
      <w:r>
        <w:rPr>
          <w:lang w:val="en-US" w:eastAsia="ja-JP"/>
        </w:rPr>
        <w:t>, we think discussion on NR control signaling for LTE SL transmission should be deprioritized</w:t>
      </w:r>
      <w:r w:rsidR="008A74BB">
        <w:rPr>
          <w:lang w:val="en-US" w:eastAsia="ja-JP"/>
        </w:rPr>
        <w:t xml:space="preserve"> unless clear benefit is shown</w:t>
      </w:r>
      <w:r>
        <w:rPr>
          <w:lang w:val="en-US" w:eastAsia="ja-JP"/>
        </w:rPr>
        <w:t>.</w:t>
      </w:r>
      <w:r w:rsidR="008A74BB">
        <w:rPr>
          <w:lang w:val="en-US" w:eastAsia="ja-JP"/>
        </w:rPr>
        <w:t xml:space="preserve"> </w:t>
      </w:r>
    </w:p>
    <w:p w14:paraId="3E6D2FCB" w14:textId="77777777" w:rsidR="004322D0" w:rsidRDefault="004322D0" w:rsidP="004322D0">
      <w:pPr>
        <w:ind w:leftChars="50" w:left="1415" w:hangingChars="655" w:hanging="1315"/>
        <w:jc w:val="both"/>
        <w:rPr>
          <w:b/>
          <w:i/>
          <w:lang w:val="en-US" w:eastAsia="ja-JP"/>
        </w:rPr>
      </w:pPr>
      <w:r>
        <w:rPr>
          <w:b/>
          <w:i/>
          <w:lang w:val="en-US" w:eastAsia="ja-JP"/>
        </w:rPr>
        <w:t>Proposal 1</w:t>
      </w:r>
      <w:r w:rsidRPr="00D26B48">
        <w:rPr>
          <w:rFonts w:hint="eastAsia"/>
          <w:b/>
          <w:i/>
          <w:lang w:val="en-US" w:eastAsia="ja-JP"/>
        </w:rPr>
        <w:t>:</w:t>
      </w:r>
      <w:r>
        <w:rPr>
          <w:rFonts w:hint="eastAsia"/>
          <w:b/>
          <w:i/>
          <w:lang w:val="en-US" w:eastAsia="ja-JP"/>
        </w:rPr>
        <w:t xml:space="preserve"> </w:t>
      </w:r>
      <w:r>
        <w:rPr>
          <w:b/>
          <w:i/>
          <w:lang w:val="en-US" w:eastAsia="ja-JP"/>
        </w:rPr>
        <w:t>D</w:t>
      </w:r>
      <w:r w:rsidRPr="00F13FCA">
        <w:rPr>
          <w:b/>
          <w:i/>
          <w:lang w:val="en-US" w:eastAsia="ja-JP"/>
        </w:rPr>
        <w:t>eprioritize study on NR control signaling to control LTE SL</w:t>
      </w:r>
    </w:p>
    <w:p w14:paraId="0D6E14A2" w14:textId="3E5E9A15" w:rsidR="006B4156" w:rsidRDefault="00BB11F2" w:rsidP="005A1EDB">
      <w:pPr>
        <w:ind w:firstLineChars="50" w:firstLine="100"/>
        <w:jc w:val="both"/>
        <w:rPr>
          <w:lang w:val="en-US" w:eastAsia="ja-JP"/>
        </w:rPr>
      </w:pPr>
      <w:r>
        <w:rPr>
          <w:lang w:val="en-US" w:eastAsia="ja-JP"/>
        </w:rPr>
        <w:t>According to the agreements made in RAN1#94</w:t>
      </w:r>
      <w:r w:rsidR="008A74BB">
        <w:rPr>
          <w:lang w:val="en-US" w:eastAsia="ja-JP"/>
        </w:rPr>
        <w:t>,</w:t>
      </w:r>
      <w:r>
        <w:rPr>
          <w:lang w:val="en-US" w:eastAsia="ja-JP"/>
        </w:rPr>
        <w:t xml:space="preserve"> TDM and/or FDM between LTE and NR SL are </w:t>
      </w:r>
      <w:r w:rsidR="005A1EDB">
        <w:rPr>
          <w:lang w:val="en-US" w:eastAsia="ja-JP"/>
        </w:rPr>
        <w:t>assumed</w:t>
      </w:r>
      <w:r>
        <w:rPr>
          <w:lang w:val="en-US" w:eastAsia="ja-JP"/>
        </w:rPr>
        <w:t xml:space="preserve">. Meanwhile, </w:t>
      </w:r>
      <w:r w:rsidR="0038724E">
        <w:rPr>
          <w:lang w:val="en-US" w:eastAsia="ja-JP"/>
        </w:rPr>
        <w:t xml:space="preserve">both coordinated and </w:t>
      </w:r>
      <w:r>
        <w:rPr>
          <w:lang w:val="en-US" w:eastAsia="ja-JP"/>
        </w:rPr>
        <w:t xml:space="preserve">uncoordinated resource allocation </w:t>
      </w:r>
      <w:r w:rsidR="0038724E">
        <w:rPr>
          <w:lang w:val="en-US" w:eastAsia="ja-JP"/>
        </w:rPr>
        <w:t>are considered</w:t>
      </w:r>
      <w:r>
        <w:rPr>
          <w:lang w:val="en-US" w:eastAsia="ja-JP"/>
        </w:rPr>
        <w:t>.</w:t>
      </w:r>
      <w:r w:rsidR="008A74BB">
        <w:rPr>
          <w:lang w:val="en-US" w:eastAsia="ja-JP"/>
        </w:rPr>
        <w:t xml:space="preserve"> </w:t>
      </w:r>
      <w:r w:rsidR="005A1EDB">
        <w:rPr>
          <w:lang w:val="en-US" w:eastAsia="ja-JP"/>
        </w:rPr>
        <w:t xml:space="preserve">Assuming that </w:t>
      </w:r>
      <w:proofErr w:type="spellStart"/>
      <w:r w:rsidR="005A1EDB">
        <w:rPr>
          <w:lang w:val="en-US" w:eastAsia="ja-JP"/>
        </w:rPr>
        <w:t>gNB</w:t>
      </w:r>
      <w:proofErr w:type="spellEnd"/>
      <w:r w:rsidR="005A1EDB">
        <w:rPr>
          <w:lang w:val="en-US" w:eastAsia="ja-JP"/>
        </w:rPr>
        <w:t xml:space="preserve"> cannot touch on LTE SL resource allocation, in order to ensure </w:t>
      </w:r>
      <w:r w:rsidR="008A74BB">
        <w:rPr>
          <w:lang w:val="en-US" w:eastAsia="ja-JP"/>
        </w:rPr>
        <w:t>LTE/NR SL</w:t>
      </w:r>
      <w:r w:rsidR="005A1EDB">
        <w:rPr>
          <w:lang w:val="en-US" w:eastAsia="ja-JP"/>
        </w:rPr>
        <w:t xml:space="preserve"> are certainly </w:t>
      </w:r>
      <w:proofErr w:type="spellStart"/>
      <w:r w:rsidR="005A1EDB">
        <w:rPr>
          <w:lang w:val="en-US" w:eastAsia="ja-JP"/>
        </w:rPr>
        <w:t>TDMed</w:t>
      </w:r>
      <w:proofErr w:type="spellEnd"/>
      <w:r w:rsidR="005A1EDB">
        <w:rPr>
          <w:lang w:val="en-US" w:eastAsia="ja-JP"/>
        </w:rPr>
        <w:t xml:space="preserve"> and/or </w:t>
      </w:r>
      <w:proofErr w:type="spellStart"/>
      <w:r w:rsidR="005A1EDB">
        <w:rPr>
          <w:lang w:val="en-US" w:eastAsia="ja-JP"/>
        </w:rPr>
        <w:t>FDMed</w:t>
      </w:r>
      <w:proofErr w:type="spellEnd"/>
      <w:r w:rsidR="008A74BB">
        <w:rPr>
          <w:lang w:val="en-US" w:eastAsia="ja-JP"/>
        </w:rPr>
        <w:t xml:space="preserve">, </w:t>
      </w:r>
      <w:proofErr w:type="spellStart"/>
      <w:r w:rsidR="004322D0">
        <w:rPr>
          <w:lang w:val="en-US" w:eastAsia="ja-JP"/>
        </w:rPr>
        <w:t>gNB</w:t>
      </w:r>
      <w:proofErr w:type="spellEnd"/>
      <w:r w:rsidR="004322D0">
        <w:rPr>
          <w:lang w:val="en-US" w:eastAsia="ja-JP"/>
        </w:rPr>
        <w:t xml:space="preserve"> should be able to </w:t>
      </w:r>
      <w:r w:rsidR="005A1EDB">
        <w:rPr>
          <w:lang w:val="en-US" w:eastAsia="ja-JP"/>
        </w:rPr>
        <w:t xml:space="preserve">manage to </w:t>
      </w:r>
      <w:r w:rsidR="004322D0">
        <w:rPr>
          <w:lang w:val="en-US" w:eastAsia="ja-JP"/>
        </w:rPr>
        <w:t xml:space="preserve">avoid collision between LTE/NR SL resource </w:t>
      </w:r>
      <w:r w:rsidR="009132CC">
        <w:rPr>
          <w:lang w:val="en-US" w:eastAsia="ja-JP"/>
        </w:rPr>
        <w:t>configuration/</w:t>
      </w:r>
      <w:r w:rsidR="004322D0">
        <w:rPr>
          <w:lang w:val="en-US" w:eastAsia="ja-JP"/>
        </w:rPr>
        <w:t>allocation</w:t>
      </w:r>
      <w:r w:rsidR="005A1EDB">
        <w:rPr>
          <w:lang w:val="en-US" w:eastAsia="ja-JP"/>
        </w:rPr>
        <w:t xml:space="preserve">/scheduling. When </w:t>
      </w:r>
      <w:proofErr w:type="spellStart"/>
      <w:r w:rsidR="005A1EDB">
        <w:rPr>
          <w:lang w:val="en-US" w:eastAsia="ja-JP"/>
        </w:rPr>
        <w:t>gNB</w:t>
      </w:r>
      <w:proofErr w:type="spellEnd"/>
      <w:r w:rsidR="005A1EDB">
        <w:rPr>
          <w:lang w:val="en-US" w:eastAsia="ja-JP"/>
        </w:rPr>
        <w:t xml:space="preserve"> and </w:t>
      </w:r>
      <w:proofErr w:type="spellStart"/>
      <w:r w:rsidR="005A1EDB">
        <w:rPr>
          <w:lang w:val="en-US" w:eastAsia="ja-JP"/>
        </w:rPr>
        <w:t>eNB</w:t>
      </w:r>
      <w:proofErr w:type="spellEnd"/>
      <w:r w:rsidR="005A1EDB">
        <w:rPr>
          <w:lang w:val="en-US" w:eastAsia="ja-JP"/>
        </w:rPr>
        <w:t xml:space="preserve"> have coordination with each other, e.g., when they </w:t>
      </w:r>
      <w:r w:rsidR="007143B9">
        <w:rPr>
          <w:lang w:val="en-US" w:eastAsia="ja-JP"/>
        </w:rPr>
        <w:t xml:space="preserve">have </w:t>
      </w:r>
      <w:proofErr w:type="gramStart"/>
      <w:r w:rsidR="007143B9">
        <w:rPr>
          <w:lang w:val="en-US" w:eastAsia="ja-JP"/>
        </w:rPr>
        <w:t>backhaul</w:t>
      </w:r>
      <w:proofErr w:type="gramEnd"/>
      <w:r w:rsidR="007143B9">
        <w:rPr>
          <w:lang w:val="en-US" w:eastAsia="ja-JP"/>
        </w:rPr>
        <w:t xml:space="preserve"> connection</w:t>
      </w:r>
      <w:r w:rsidR="005A1EDB">
        <w:rPr>
          <w:lang w:val="en-US" w:eastAsia="ja-JP"/>
        </w:rPr>
        <w:t xml:space="preserve">, this can be easily solved by sharing resource </w:t>
      </w:r>
      <w:r w:rsidR="009132CC">
        <w:rPr>
          <w:lang w:val="en-US" w:eastAsia="ja-JP"/>
        </w:rPr>
        <w:t>configuration/</w:t>
      </w:r>
      <w:r w:rsidR="005A1EDB">
        <w:rPr>
          <w:lang w:val="en-US" w:eastAsia="ja-JP"/>
        </w:rPr>
        <w:t>allocation</w:t>
      </w:r>
      <w:r w:rsidR="002875FD">
        <w:rPr>
          <w:rFonts w:hint="eastAsia"/>
          <w:lang w:val="en-US" w:eastAsia="ja-JP"/>
        </w:rPr>
        <w:t>/scheduling</w:t>
      </w:r>
      <w:r w:rsidR="005A1EDB">
        <w:rPr>
          <w:lang w:val="en-US" w:eastAsia="ja-JP"/>
        </w:rPr>
        <w:t xml:space="preserve"> information with e</w:t>
      </w:r>
      <w:r w:rsidR="007143B9">
        <w:rPr>
          <w:lang w:val="en-US" w:eastAsia="ja-JP"/>
        </w:rPr>
        <w:t>ach other</w:t>
      </w:r>
      <w:r w:rsidR="005A1EDB">
        <w:rPr>
          <w:lang w:val="en-US" w:eastAsia="ja-JP"/>
        </w:rPr>
        <w:t xml:space="preserve"> as shown in Fig.1-(a). </w:t>
      </w:r>
      <w:r w:rsidR="007143B9">
        <w:rPr>
          <w:lang w:val="en-US" w:eastAsia="ja-JP"/>
        </w:rPr>
        <w:t xml:space="preserve"> On the other hand, w</w:t>
      </w:r>
      <w:r w:rsidR="005A1EDB">
        <w:rPr>
          <w:lang w:val="en-US" w:eastAsia="ja-JP"/>
        </w:rPr>
        <w:t xml:space="preserve">hen </w:t>
      </w:r>
      <w:proofErr w:type="spellStart"/>
      <w:r w:rsidR="005A1EDB">
        <w:rPr>
          <w:lang w:val="en-US" w:eastAsia="ja-JP"/>
        </w:rPr>
        <w:t>gNB</w:t>
      </w:r>
      <w:proofErr w:type="spellEnd"/>
      <w:r w:rsidR="005A1EDB">
        <w:rPr>
          <w:lang w:val="en-US" w:eastAsia="ja-JP"/>
        </w:rPr>
        <w:t xml:space="preserve"> and </w:t>
      </w:r>
      <w:proofErr w:type="spellStart"/>
      <w:r w:rsidR="005A1EDB">
        <w:rPr>
          <w:lang w:val="en-US" w:eastAsia="ja-JP"/>
        </w:rPr>
        <w:t>eNB</w:t>
      </w:r>
      <w:proofErr w:type="spellEnd"/>
      <w:r w:rsidR="005A1EDB">
        <w:rPr>
          <w:lang w:val="en-US" w:eastAsia="ja-JP"/>
        </w:rPr>
        <w:t xml:space="preserve"> have no coordination</w:t>
      </w:r>
      <w:r w:rsidR="007143B9">
        <w:rPr>
          <w:lang w:val="en-US" w:eastAsia="ja-JP"/>
        </w:rPr>
        <w:t xml:space="preserve">, </w:t>
      </w:r>
      <w:proofErr w:type="spellStart"/>
      <w:r w:rsidR="005A1EDB">
        <w:rPr>
          <w:lang w:val="en-US" w:eastAsia="ja-JP"/>
        </w:rPr>
        <w:t>gNB</w:t>
      </w:r>
      <w:proofErr w:type="spellEnd"/>
      <w:r w:rsidR="005A1EDB">
        <w:rPr>
          <w:lang w:val="en-US" w:eastAsia="ja-JP"/>
        </w:rPr>
        <w:t xml:space="preserve"> m</w:t>
      </w:r>
      <w:r w:rsidR="007143B9">
        <w:rPr>
          <w:lang w:val="en-US" w:eastAsia="ja-JP"/>
        </w:rPr>
        <w:t xml:space="preserve">ay accidently </w:t>
      </w:r>
      <w:r w:rsidR="009132CC">
        <w:rPr>
          <w:lang w:val="en-US" w:eastAsia="ja-JP"/>
        </w:rPr>
        <w:t>configure/</w:t>
      </w:r>
      <w:r w:rsidR="007143B9">
        <w:rPr>
          <w:lang w:val="en-US" w:eastAsia="ja-JP"/>
        </w:rPr>
        <w:t>allocate</w:t>
      </w:r>
      <w:r w:rsidR="002875FD">
        <w:rPr>
          <w:lang w:val="en-US" w:eastAsia="ja-JP"/>
        </w:rPr>
        <w:t>/schedule</w:t>
      </w:r>
      <w:r w:rsidR="007143B9">
        <w:rPr>
          <w:lang w:val="en-US" w:eastAsia="ja-JP"/>
        </w:rPr>
        <w:t xml:space="preserve"> resource</w:t>
      </w:r>
      <w:r w:rsidR="005A1EDB">
        <w:rPr>
          <w:lang w:val="en-US" w:eastAsia="ja-JP"/>
        </w:rPr>
        <w:t>s</w:t>
      </w:r>
      <w:r w:rsidR="007143B9">
        <w:rPr>
          <w:lang w:val="en-US" w:eastAsia="ja-JP"/>
        </w:rPr>
        <w:t xml:space="preserve"> which </w:t>
      </w:r>
      <w:r w:rsidR="005A1EDB">
        <w:rPr>
          <w:lang w:val="en-US" w:eastAsia="ja-JP"/>
        </w:rPr>
        <w:t>are used for LTE SL. One possible solution</w:t>
      </w:r>
      <w:r w:rsidR="007143B9">
        <w:rPr>
          <w:lang w:val="en-US" w:eastAsia="ja-JP"/>
        </w:rPr>
        <w:t xml:space="preserve"> for this problem</w:t>
      </w:r>
      <w:r w:rsidR="005A1EDB">
        <w:rPr>
          <w:lang w:val="en-US" w:eastAsia="ja-JP"/>
        </w:rPr>
        <w:t xml:space="preserve"> is that </w:t>
      </w:r>
      <w:r w:rsidR="004322D0">
        <w:rPr>
          <w:lang w:val="en-US" w:eastAsia="ja-JP"/>
        </w:rPr>
        <w:t xml:space="preserve">UE reports </w:t>
      </w:r>
      <w:r w:rsidR="0002164B">
        <w:rPr>
          <w:lang w:val="en-US" w:eastAsia="ja-JP"/>
        </w:rPr>
        <w:t>about</w:t>
      </w:r>
      <w:r w:rsidR="004322D0">
        <w:rPr>
          <w:lang w:val="en-US" w:eastAsia="ja-JP"/>
        </w:rPr>
        <w:t xml:space="preserve"> LTE SL resource </w:t>
      </w:r>
      <w:r w:rsidR="009132CC">
        <w:rPr>
          <w:lang w:val="en-US" w:eastAsia="ja-JP"/>
        </w:rPr>
        <w:t>configuration/</w:t>
      </w:r>
      <w:r w:rsidR="004322D0">
        <w:rPr>
          <w:lang w:val="en-US" w:eastAsia="ja-JP"/>
        </w:rPr>
        <w:t>allocation</w:t>
      </w:r>
      <w:r w:rsidR="002875FD">
        <w:rPr>
          <w:lang w:val="en-US" w:eastAsia="ja-JP"/>
        </w:rPr>
        <w:t>/scheduling</w:t>
      </w:r>
      <w:r w:rsidR="004322D0">
        <w:rPr>
          <w:lang w:val="en-US" w:eastAsia="ja-JP"/>
        </w:rPr>
        <w:t xml:space="preserve"> to </w:t>
      </w:r>
      <w:proofErr w:type="spellStart"/>
      <w:r w:rsidR="004322D0">
        <w:rPr>
          <w:lang w:val="en-US" w:eastAsia="ja-JP"/>
        </w:rPr>
        <w:t>gNB</w:t>
      </w:r>
      <w:proofErr w:type="spellEnd"/>
      <w:r w:rsidR="004322D0">
        <w:rPr>
          <w:lang w:val="en-US" w:eastAsia="ja-JP"/>
        </w:rPr>
        <w:t xml:space="preserve"> so that </w:t>
      </w:r>
      <w:proofErr w:type="spellStart"/>
      <w:r w:rsidR="004322D0">
        <w:rPr>
          <w:lang w:val="en-US" w:eastAsia="ja-JP"/>
        </w:rPr>
        <w:t>gNB</w:t>
      </w:r>
      <w:proofErr w:type="spellEnd"/>
      <w:r w:rsidR="004322D0">
        <w:rPr>
          <w:lang w:val="en-US" w:eastAsia="ja-JP"/>
        </w:rPr>
        <w:t xml:space="preserve"> can be aware of LTE SL resource </w:t>
      </w:r>
      <w:r w:rsidR="009132CC">
        <w:rPr>
          <w:lang w:val="en-US" w:eastAsia="ja-JP"/>
        </w:rPr>
        <w:t>configuration/</w:t>
      </w:r>
      <w:r w:rsidR="004322D0">
        <w:rPr>
          <w:lang w:val="en-US" w:eastAsia="ja-JP"/>
        </w:rPr>
        <w:t>allocation</w:t>
      </w:r>
      <w:r w:rsidR="002875FD">
        <w:rPr>
          <w:lang w:val="en-US" w:eastAsia="ja-JP"/>
        </w:rPr>
        <w:t>/scheduling</w:t>
      </w:r>
      <w:r w:rsidR="004322D0">
        <w:rPr>
          <w:lang w:val="en-US" w:eastAsia="ja-JP"/>
        </w:rPr>
        <w:t>.</w:t>
      </w:r>
      <w:r w:rsidR="009E19EE">
        <w:rPr>
          <w:lang w:val="en-US" w:eastAsia="ja-JP"/>
        </w:rPr>
        <w:t xml:space="preserve"> </w:t>
      </w:r>
      <w:r w:rsidR="00B9656D">
        <w:rPr>
          <w:lang w:val="en-US" w:eastAsia="ja-JP"/>
        </w:rPr>
        <w:t xml:space="preserve">According to the agreement made in RAN1#94, coordinated and non-coordinated cases are studied. Therefore, both two options </w:t>
      </w:r>
      <w:r>
        <w:rPr>
          <w:lang w:val="en-US" w:eastAsia="ja-JP"/>
        </w:rPr>
        <w:t xml:space="preserve">should </w:t>
      </w:r>
      <w:r w:rsidR="00B9656D">
        <w:rPr>
          <w:lang w:val="en-US" w:eastAsia="ja-JP"/>
        </w:rPr>
        <w:t>be considered.</w:t>
      </w:r>
      <w:r w:rsidR="007B77CB">
        <w:rPr>
          <w:lang w:val="en-US" w:eastAsia="ja-JP"/>
        </w:rPr>
        <w:t xml:space="preserve"> </w:t>
      </w:r>
    </w:p>
    <w:p w14:paraId="70CE0FAD" w14:textId="27B97BCC" w:rsidR="00B9656D" w:rsidRDefault="00B9656D" w:rsidP="00B9656D">
      <w:pPr>
        <w:ind w:leftChars="50" w:left="1415" w:hangingChars="655" w:hanging="1315"/>
        <w:jc w:val="both"/>
        <w:rPr>
          <w:b/>
          <w:i/>
          <w:lang w:val="en-US" w:eastAsia="ja-JP"/>
        </w:rPr>
      </w:pPr>
      <w:r>
        <w:rPr>
          <w:b/>
          <w:i/>
          <w:lang w:eastAsia="ja-JP"/>
        </w:rPr>
        <w:t>Observation</w:t>
      </w:r>
      <w:r>
        <w:rPr>
          <w:rFonts w:hint="eastAsia"/>
          <w:b/>
          <w:i/>
          <w:lang w:val="en-US" w:eastAsia="ja-JP"/>
        </w:rPr>
        <w:t xml:space="preserve"> </w:t>
      </w:r>
      <w:r>
        <w:rPr>
          <w:b/>
          <w:i/>
          <w:lang w:val="en-US" w:eastAsia="ja-JP"/>
        </w:rPr>
        <w:t>1</w:t>
      </w:r>
      <w:r w:rsidRPr="00D26B48">
        <w:rPr>
          <w:rFonts w:hint="eastAsia"/>
          <w:b/>
          <w:i/>
          <w:lang w:val="en-US" w:eastAsia="ja-JP"/>
        </w:rPr>
        <w:t>:</w:t>
      </w:r>
      <w:r>
        <w:rPr>
          <w:rFonts w:hint="eastAsia"/>
          <w:b/>
          <w:i/>
          <w:lang w:val="en-US" w:eastAsia="ja-JP"/>
        </w:rPr>
        <w:t xml:space="preserve"> </w:t>
      </w:r>
      <w:r>
        <w:rPr>
          <w:b/>
          <w:i/>
          <w:lang w:val="en-US" w:eastAsia="ja-JP"/>
        </w:rPr>
        <w:t xml:space="preserve">If NR control signaling to control LTE SL is not supported, </w:t>
      </w:r>
      <w:proofErr w:type="spellStart"/>
      <w:r>
        <w:rPr>
          <w:rFonts w:hint="eastAsia"/>
          <w:b/>
          <w:i/>
          <w:lang w:val="en-US" w:eastAsia="ja-JP"/>
        </w:rPr>
        <w:t>gNB</w:t>
      </w:r>
      <w:proofErr w:type="spellEnd"/>
      <w:r>
        <w:rPr>
          <w:rFonts w:hint="eastAsia"/>
          <w:b/>
          <w:i/>
          <w:lang w:val="en-US" w:eastAsia="ja-JP"/>
        </w:rPr>
        <w:t xml:space="preserve"> </w:t>
      </w:r>
      <w:r w:rsidRPr="004322D0">
        <w:rPr>
          <w:b/>
          <w:i/>
          <w:lang w:val="en-US" w:eastAsia="ja-JP"/>
        </w:rPr>
        <w:t xml:space="preserve">should be able to avoid </w:t>
      </w:r>
      <w:r w:rsidR="0038724E">
        <w:rPr>
          <w:b/>
          <w:i/>
          <w:lang w:val="en-US" w:eastAsia="ja-JP"/>
        </w:rPr>
        <w:t xml:space="preserve">unintended </w:t>
      </w:r>
      <w:r w:rsidRPr="004322D0">
        <w:rPr>
          <w:b/>
          <w:i/>
          <w:lang w:val="en-US" w:eastAsia="ja-JP"/>
        </w:rPr>
        <w:t xml:space="preserve">collision </w:t>
      </w:r>
      <w:r w:rsidR="001366FE">
        <w:rPr>
          <w:b/>
          <w:i/>
          <w:lang w:val="en-US" w:eastAsia="ja-JP"/>
        </w:rPr>
        <w:t xml:space="preserve">in time and/or frequency domain </w:t>
      </w:r>
      <w:r w:rsidRPr="004322D0">
        <w:rPr>
          <w:b/>
          <w:i/>
          <w:lang w:val="en-US" w:eastAsia="ja-JP"/>
        </w:rPr>
        <w:t xml:space="preserve">between LTE/NR SL resource </w:t>
      </w:r>
      <w:r w:rsidR="009132CC">
        <w:rPr>
          <w:lang w:val="en-US" w:eastAsia="ja-JP"/>
        </w:rPr>
        <w:t>configuration</w:t>
      </w:r>
      <w:r w:rsidR="002875FD">
        <w:rPr>
          <w:lang w:val="en-US" w:eastAsia="ja-JP"/>
        </w:rPr>
        <w:t xml:space="preserve">, </w:t>
      </w:r>
      <w:r w:rsidRPr="004322D0">
        <w:rPr>
          <w:b/>
          <w:i/>
          <w:lang w:val="en-US" w:eastAsia="ja-JP"/>
        </w:rPr>
        <w:t>allocation</w:t>
      </w:r>
      <w:r w:rsidR="002875FD">
        <w:rPr>
          <w:b/>
          <w:i/>
          <w:lang w:val="en-US" w:eastAsia="ja-JP"/>
        </w:rPr>
        <w:t>, or scheduling</w:t>
      </w:r>
      <w:r w:rsidRPr="004322D0">
        <w:rPr>
          <w:b/>
          <w:i/>
          <w:lang w:val="en-US" w:eastAsia="ja-JP"/>
        </w:rPr>
        <w:t>.</w:t>
      </w:r>
    </w:p>
    <w:p w14:paraId="2C3C6380" w14:textId="517A8BC0" w:rsidR="00B9656D" w:rsidRDefault="00C4459B" w:rsidP="002E0D13">
      <w:pPr>
        <w:ind w:leftChars="50" w:left="1132" w:hangingChars="514" w:hanging="1032"/>
        <w:jc w:val="both"/>
        <w:rPr>
          <w:b/>
          <w:i/>
          <w:lang w:val="en-US" w:eastAsia="ja-JP"/>
        </w:rPr>
      </w:pPr>
      <w:r>
        <w:rPr>
          <w:b/>
          <w:i/>
          <w:lang w:val="en-US" w:eastAsia="ja-JP"/>
        </w:rPr>
        <w:t>Proposal 2</w:t>
      </w:r>
      <w:r w:rsidR="00B9656D" w:rsidRPr="00D26B48">
        <w:rPr>
          <w:rFonts w:hint="eastAsia"/>
          <w:b/>
          <w:i/>
          <w:lang w:val="en-US" w:eastAsia="ja-JP"/>
        </w:rPr>
        <w:t>:</w:t>
      </w:r>
      <w:r w:rsidR="00B9656D">
        <w:rPr>
          <w:rFonts w:hint="eastAsia"/>
          <w:b/>
          <w:i/>
          <w:lang w:val="en-US" w:eastAsia="ja-JP"/>
        </w:rPr>
        <w:t xml:space="preserve"> </w:t>
      </w:r>
      <w:r w:rsidR="00B9656D">
        <w:rPr>
          <w:b/>
          <w:i/>
          <w:lang w:val="en-US" w:eastAsia="ja-JP"/>
        </w:rPr>
        <w:t xml:space="preserve">Study solution(s) for avoiding </w:t>
      </w:r>
      <w:r w:rsidR="0038724E">
        <w:rPr>
          <w:b/>
          <w:i/>
          <w:lang w:val="en-US" w:eastAsia="ja-JP"/>
        </w:rPr>
        <w:t xml:space="preserve">unintended </w:t>
      </w:r>
      <w:r w:rsidR="00B9656D" w:rsidRPr="004322D0">
        <w:rPr>
          <w:b/>
          <w:i/>
          <w:lang w:val="en-US" w:eastAsia="ja-JP"/>
        </w:rPr>
        <w:t xml:space="preserve">collision </w:t>
      </w:r>
      <w:r w:rsidR="0038724E">
        <w:rPr>
          <w:b/>
          <w:i/>
          <w:lang w:val="en-US" w:eastAsia="ja-JP"/>
        </w:rPr>
        <w:t xml:space="preserve">in time and/or frequency domain </w:t>
      </w:r>
      <w:r w:rsidR="00B9656D" w:rsidRPr="004322D0">
        <w:rPr>
          <w:b/>
          <w:i/>
          <w:lang w:val="en-US" w:eastAsia="ja-JP"/>
        </w:rPr>
        <w:t xml:space="preserve">between LTE/NR SL resource </w:t>
      </w:r>
      <w:r w:rsidR="009132CC">
        <w:rPr>
          <w:lang w:val="en-US" w:eastAsia="ja-JP"/>
        </w:rPr>
        <w:t>configuration</w:t>
      </w:r>
      <w:r w:rsidR="002875FD">
        <w:rPr>
          <w:lang w:val="en-US" w:eastAsia="ja-JP"/>
        </w:rPr>
        <w:t xml:space="preserve">, </w:t>
      </w:r>
      <w:r w:rsidR="00B9656D" w:rsidRPr="004322D0">
        <w:rPr>
          <w:b/>
          <w:i/>
          <w:lang w:val="en-US" w:eastAsia="ja-JP"/>
        </w:rPr>
        <w:t>allocation</w:t>
      </w:r>
      <w:r w:rsidR="002875FD">
        <w:rPr>
          <w:b/>
          <w:i/>
          <w:lang w:val="en-US" w:eastAsia="ja-JP"/>
        </w:rPr>
        <w:t>, or scheduling</w:t>
      </w:r>
    </w:p>
    <w:p w14:paraId="70855A3B" w14:textId="5B853E3A" w:rsidR="00B9656D" w:rsidRPr="00B9656D" w:rsidRDefault="00B9656D" w:rsidP="00B9656D">
      <w:pPr>
        <w:pStyle w:val="aff5"/>
        <w:numPr>
          <w:ilvl w:val="0"/>
          <w:numId w:val="13"/>
        </w:numPr>
        <w:jc w:val="both"/>
        <w:rPr>
          <w:b/>
          <w:i/>
          <w:lang w:val="en-US" w:eastAsia="ja-JP"/>
        </w:rPr>
      </w:pPr>
      <w:r>
        <w:rPr>
          <w:b/>
          <w:i/>
          <w:lang w:val="en-US" w:eastAsia="ja-JP"/>
        </w:rPr>
        <w:t xml:space="preserve">E.g., inform </w:t>
      </w:r>
      <w:proofErr w:type="spellStart"/>
      <w:r>
        <w:rPr>
          <w:b/>
          <w:i/>
          <w:lang w:val="en-US" w:eastAsia="ja-JP"/>
        </w:rPr>
        <w:t>gNB</w:t>
      </w:r>
      <w:proofErr w:type="spellEnd"/>
      <w:r>
        <w:rPr>
          <w:b/>
          <w:i/>
          <w:lang w:val="en-US" w:eastAsia="ja-JP"/>
        </w:rPr>
        <w:t xml:space="preserve"> of LTE SL resource </w:t>
      </w:r>
      <w:r w:rsidR="009132CC">
        <w:rPr>
          <w:lang w:val="en-US" w:eastAsia="ja-JP"/>
        </w:rPr>
        <w:t>configuration/</w:t>
      </w:r>
      <w:r>
        <w:rPr>
          <w:b/>
          <w:i/>
          <w:lang w:val="en-US" w:eastAsia="ja-JP"/>
        </w:rPr>
        <w:t xml:space="preserve">allocation/scheduling by </w:t>
      </w:r>
      <w:proofErr w:type="spellStart"/>
      <w:r>
        <w:rPr>
          <w:b/>
          <w:i/>
          <w:lang w:val="en-US" w:eastAsia="ja-JP"/>
        </w:rPr>
        <w:t>eNB</w:t>
      </w:r>
      <w:proofErr w:type="spellEnd"/>
      <w:r>
        <w:rPr>
          <w:b/>
          <w:i/>
          <w:lang w:val="en-US" w:eastAsia="ja-JP"/>
        </w:rPr>
        <w:t xml:space="preserve"> or UE reporting</w:t>
      </w:r>
      <w:r>
        <w:rPr>
          <w:rFonts w:hint="eastAsia"/>
          <w:b/>
          <w:i/>
          <w:lang w:val="en-US" w:eastAsia="ja-JP"/>
        </w:rPr>
        <w:t>.</w:t>
      </w:r>
    </w:p>
    <w:p w14:paraId="72C515F4" w14:textId="1EFCD0BC" w:rsidR="009E19EE" w:rsidRPr="009E19EE" w:rsidRDefault="00F86CAA" w:rsidP="009E19EE">
      <w:pPr>
        <w:jc w:val="center"/>
        <w:rPr>
          <w:lang w:val="en-US" w:eastAsia="ja-JP"/>
        </w:rPr>
      </w:pPr>
      <w:r>
        <w:rPr>
          <w:noProof/>
          <w:lang w:val="en-US" w:eastAsia="ja-JP"/>
        </w:rPr>
        <w:lastRenderedPageBreak/>
        <w:drawing>
          <wp:inline distT="0" distB="0" distL="0" distR="0" wp14:anchorId="0F0BE41A" wp14:editId="644602D8">
            <wp:extent cx="5393769" cy="2492552"/>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3735" cy="2497157"/>
                    </a:xfrm>
                    <a:prstGeom prst="rect">
                      <a:avLst/>
                    </a:prstGeom>
                    <a:noFill/>
                    <a:ln>
                      <a:noFill/>
                    </a:ln>
                  </pic:spPr>
                </pic:pic>
              </a:graphicData>
            </a:graphic>
          </wp:inline>
        </w:drawing>
      </w:r>
    </w:p>
    <w:p w14:paraId="0DE81992" w14:textId="524665A7" w:rsidR="009E19EE" w:rsidRDefault="009E19EE" w:rsidP="009E19EE">
      <w:pPr>
        <w:jc w:val="center"/>
        <w:rPr>
          <w:lang w:val="en-US" w:eastAsia="ja-JP"/>
        </w:rPr>
      </w:pPr>
      <w:r>
        <w:rPr>
          <w:rFonts w:hint="eastAsia"/>
          <w:lang w:val="en-US" w:eastAsia="ja-JP"/>
        </w:rPr>
        <w:t xml:space="preserve">Fig.1 </w:t>
      </w:r>
      <w:r w:rsidR="00B9656D">
        <w:rPr>
          <w:lang w:val="en-US" w:eastAsia="ja-JP"/>
        </w:rPr>
        <w:t>NR SL resource allocation/scheduling mechanism</w:t>
      </w:r>
    </w:p>
    <w:p w14:paraId="32528FBB" w14:textId="77777777" w:rsidR="00C4459B" w:rsidRPr="00D26B48" w:rsidRDefault="00C4459B" w:rsidP="00C4459B">
      <w:pPr>
        <w:pStyle w:val="10"/>
        <w:tabs>
          <w:tab w:val="clear" w:pos="432"/>
          <w:tab w:val="num" w:pos="522"/>
        </w:tabs>
        <w:ind w:left="522" w:hanging="522"/>
        <w:jc w:val="both"/>
        <w:rPr>
          <w:lang w:val="en-US" w:eastAsia="ja-JP"/>
        </w:rPr>
      </w:pPr>
      <w:r w:rsidRPr="00D26B48">
        <w:rPr>
          <w:rFonts w:hint="eastAsia"/>
          <w:lang w:val="en-US" w:eastAsia="ja-JP"/>
        </w:rPr>
        <w:t>Conclusion</w:t>
      </w:r>
    </w:p>
    <w:p w14:paraId="2460BDDF" w14:textId="65FEE00A" w:rsidR="00C4459B" w:rsidRDefault="00C4459B" w:rsidP="00C4459B">
      <w:pPr>
        <w:ind w:firstLineChars="51" w:firstLine="102"/>
        <w:jc w:val="both"/>
        <w:rPr>
          <w:lang w:val="en-US" w:eastAsia="ja-JP"/>
        </w:rPr>
      </w:pPr>
      <w:r w:rsidRPr="00D26B48">
        <w:rPr>
          <w:lang w:val="en-US" w:eastAsia="ja-JP"/>
        </w:rPr>
        <w:t xml:space="preserve">In this </w:t>
      </w:r>
      <w:r w:rsidR="000B7315">
        <w:rPr>
          <w:lang w:val="en-US" w:eastAsia="ja-JP"/>
        </w:rPr>
        <w:t>paper</w:t>
      </w:r>
      <w:r>
        <w:rPr>
          <w:rFonts w:hint="eastAsia"/>
          <w:lang w:val="en-US" w:eastAsia="ja-JP"/>
        </w:rPr>
        <w:t>,</w:t>
      </w:r>
      <w:r w:rsidRPr="00D26B48">
        <w:rPr>
          <w:lang w:val="en-US" w:eastAsia="ja-JP"/>
        </w:rPr>
        <w:t xml:space="preserve"> we </w:t>
      </w:r>
      <w:r w:rsidRPr="00D26B48">
        <w:rPr>
          <w:rFonts w:hint="eastAsia"/>
          <w:lang w:val="en-US" w:eastAsia="ja-JP"/>
        </w:rPr>
        <w:t>had discussion on</w:t>
      </w:r>
      <w:r>
        <w:rPr>
          <w:lang w:val="en-US" w:eastAsia="ja-JP"/>
        </w:rPr>
        <w:t xml:space="preserve"> LTE and NR SL coexistence. Our proposals are summarized as followed:</w:t>
      </w:r>
    </w:p>
    <w:p w14:paraId="1BFCADC4" w14:textId="3A7DF3F2" w:rsidR="00C4459B" w:rsidRPr="00C4459B" w:rsidRDefault="00C4459B" w:rsidP="00C4459B">
      <w:pPr>
        <w:ind w:leftChars="50" w:left="1415" w:hangingChars="655" w:hanging="1315"/>
        <w:jc w:val="both"/>
        <w:rPr>
          <w:b/>
          <w:i/>
          <w:lang w:val="en-US" w:eastAsia="ja-JP"/>
        </w:rPr>
      </w:pPr>
      <w:r>
        <w:rPr>
          <w:b/>
          <w:i/>
          <w:lang w:val="en-US" w:eastAsia="ja-JP"/>
        </w:rPr>
        <w:t>Proposal 1</w:t>
      </w:r>
      <w:r w:rsidRPr="00D26B48">
        <w:rPr>
          <w:rFonts w:hint="eastAsia"/>
          <w:b/>
          <w:i/>
          <w:lang w:val="en-US" w:eastAsia="ja-JP"/>
        </w:rPr>
        <w:t>:</w:t>
      </w:r>
      <w:r>
        <w:rPr>
          <w:rFonts w:hint="eastAsia"/>
          <w:b/>
          <w:i/>
          <w:lang w:val="en-US" w:eastAsia="ja-JP"/>
        </w:rPr>
        <w:t xml:space="preserve"> </w:t>
      </w:r>
      <w:r>
        <w:rPr>
          <w:b/>
          <w:i/>
          <w:lang w:val="en-US" w:eastAsia="ja-JP"/>
        </w:rPr>
        <w:t>D</w:t>
      </w:r>
      <w:r w:rsidRPr="00F13FCA">
        <w:rPr>
          <w:b/>
          <w:i/>
          <w:lang w:val="en-US" w:eastAsia="ja-JP"/>
        </w:rPr>
        <w:t>eprioritize study on NR control signaling to control LTE SL</w:t>
      </w:r>
    </w:p>
    <w:p w14:paraId="1A16B67D" w14:textId="77777777" w:rsidR="002875FD" w:rsidRDefault="002875FD" w:rsidP="002875FD">
      <w:pPr>
        <w:ind w:leftChars="50" w:left="1415" w:hangingChars="655" w:hanging="1315"/>
        <w:jc w:val="both"/>
        <w:rPr>
          <w:b/>
          <w:i/>
          <w:lang w:val="en-US" w:eastAsia="ja-JP"/>
        </w:rPr>
      </w:pPr>
      <w:r>
        <w:rPr>
          <w:b/>
          <w:i/>
          <w:lang w:eastAsia="ja-JP"/>
        </w:rPr>
        <w:t>Observation</w:t>
      </w:r>
      <w:r>
        <w:rPr>
          <w:rFonts w:hint="eastAsia"/>
          <w:b/>
          <w:i/>
          <w:lang w:val="en-US" w:eastAsia="ja-JP"/>
        </w:rPr>
        <w:t xml:space="preserve"> </w:t>
      </w:r>
      <w:r>
        <w:rPr>
          <w:b/>
          <w:i/>
          <w:lang w:val="en-US" w:eastAsia="ja-JP"/>
        </w:rPr>
        <w:t>1</w:t>
      </w:r>
      <w:r w:rsidRPr="00D26B48">
        <w:rPr>
          <w:rFonts w:hint="eastAsia"/>
          <w:b/>
          <w:i/>
          <w:lang w:val="en-US" w:eastAsia="ja-JP"/>
        </w:rPr>
        <w:t>:</w:t>
      </w:r>
      <w:r>
        <w:rPr>
          <w:rFonts w:hint="eastAsia"/>
          <w:b/>
          <w:i/>
          <w:lang w:val="en-US" w:eastAsia="ja-JP"/>
        </w:rPr>
        <w:t xml:space="preserve"> </w:t>
      </w:r>
      <w:r>
        <w:rPr>
          <w:b/>
          <w:i/>
          <w:lang w:val="en-US" w:eastAsia="ja-JP"/>
        </w:rPr>
        <w:t xml:space="preserve">If NR control signaling to control LTE SL is not supported, </w:t>
      </w:r>
      <w:proofErr w:type="spellStart"/>
      <w:r>
        <w:rPr>
          <w:rFonts w:hint="eastAsia"/>
          <w:b/>
          <w:i/>
          <w:lang w:val="en-US" w:eastAsia="ja-JP"/>
        </w:rPr>
        <w:t>gNB</w:t>
      </w:r>
      <w:proofErr w:type="spellEnd"/>
      <w:r>
        <w:rPr>
          <w:rFonts w:hint="eastAsia"/>
          <w:b/>
          <w:i/>
          <w:lang w:val="en-US" w:eastAsia="ja-JP"/>
        </w:rPr>
        <w:t xml:space="preserve"> </w:t>
      </w:r>
      <w:r w:rsidRPr="004322D0">
        <w:rPr>
          <w:b/>
          <w:i/>
          <w:lang w:val="en-US" w:eastAsia="ja-JP"/>
        </w:rPr>
        <w:t xml:space="preserve">should be able to avoid </w:t>
      </w:r>
      <w:r>
        <w:rPr>
          <w:b/>
          <w:i/>
          <w:lang w:val="en-US" w:eastAsia="ja-JP"/>
        </w:rPr>
        <w:t xml:space="preserve">unintended </w:t>
      </w:r>
      <w:r w:rsidRPr="004322D0">
        <w:rPr>
          <w:b/>
          <w:i/>
          <w:lang w:val="en-US" w:eastAsia="ja-JP"/>
        </w:rPr>
        <w:t xml:space="preserve">collision </w:t>
      </w:r>
      <w:r>
        <w:rPr>
          <w:b/>
          <w:i/>
          <w:lang w:val="en-US" w:eastAsia="ja-JP"/>
        </w:rPr>
        <w:t xml:space="preserve">in time and/or frequency domain </w:t>
      </w:r>
      <w:r w:rsidRPr="004322D0">
        <w:rPr>
          <w:b/>
          <w:i/>
          <w:lang w:val="en-US" w:eastAsia="ja-JP"/>
        </w:rPr>
        <w:t xml:space="preserve">between LTE/NR SL resource </w:t>
      </w:r>
      <w:r>
        <w:rPr>
          <w:lang w:val="en-US" w:eastAsia="ja-JP"/>
        </w:rPr>
        <w:t xml:space="preserve">configuration, </w:t>
      </w:r>
      <w:r w:rsidRPr="004322D0">
        <w:rPr>
          <w:b/>
          <w:i/>
          <w:lang w:val="en-US" w:eastAsia="ja-JP"/>
        </w:rPr>
        <w:t>allocation</w:t>
      </w:r>
      <w:r>
        <w:rPr>
          <w:b/>
          <w:i/>
          <w:lang w:val="en-US" w:eastAsia="ja-JP"/>
        </w:rPr>
        <w:t>, or scheduling</w:t>
      </w:r>
      <w:r w:rsidRPr="004322D0">
        <w:rPr>
          <w:b/>
          <w:i/>
          <w:lang w:val="en-US" w:eastAsia="ja-JP"/>
        </w:rPr>
        <w:t>.</w:t>
      </w:r>
    </w:p>
    <w:p w14:paraId="74639A4C" w14:textId="77777777" w:rsidR="002875FD" w:rsidRDefault="002875FD" w:rsidP="002875FD">
      <w:pPr>
        <w:ind w:leftChars="50" w:left="1132" w:hangingChars="514" w:hanging="1032"/>
        <w:jc w:val="both"/>
        <w:rPr>
          <w:b/>
          <w:i/>
          <w:lang w:val="en-US" w:eastAsia="ja-JP"/>
        </w:rPr>
      </w:pPr>
      <w:r>
        <w:rPr>
          <w:b/>
          <w:i/>
          <w:lang w:val="en-US" w:eastAsia="ja-JP"/>
        </w:rPr>
        <w:t>Proposal 2</w:t>
      </w:r>
      <w:r w:rsidRPr="00D26B48">
        <w:rPr>
          <w:rFonts w:hint="eastAsia"/>
          <w:b/>
          <w:i/>
          <w:lang w:val="en-US" w:eastAsia="ja-JP"/>
        </w:rPr>
        <w:t>:</w:t>
      </w:r>
      <w:r>
        <w:rPr>
          <w:rFonts w:hint="eastAsia"/>
          <w:b/>
          <w:i/>
          <w:lang w:val="en-US" w:eastAsia="ja-JP"/>
        </w:rPr>
        <w:t xml:space="preserve"> </w:t>
      </w:r>
      <w:r>
        <w:rPr>
          <w:b/>
          <w:i/>
          <w:lang w:val="en-US" w:eastAsia="ja-JP"/>
        </w:rPr>
        <w:t xml:space="preserve">Study solution(s) for avoiding unintended </w:t>
      </w:r>
      <w:r w:rsidRPr="004322D0">
        <w:rPr>
          <w:b/>
          <w:i/>
          <w:lang w:val="en-US" w:eastAsia="ja-JP"/>
        </w:rPr>
        <w:t xml:space="preserve">collision </w:t>
      </w:r>
      <w:r>
        <w:rPr>
          <w:b/>
          <w:i/>
          <w:lang w:val="en-US" w:eastAsia="ja-JP"/>
        </w:rPr>
        <w:t xml:space="preserve">in time and/or frequency domain </w:t>
      </w:r>
      <w:r w:rsidRPr="004322D0">
        <w:rPr>
          <w:b/>
          <w:i/>
          <w:lang w:val="en-US" w:eastAsia="ja-JP"/>
        </w:rPr>
        <w:t xml:space="preserve">between LTE/NR SL resource </w:t>
      </w:r>
      <w:r>
        <w:rPr>
          <w:lang w:val="en-US" w:eastAsia="ja-JP"/>
        </w:rPr>
        <w:t xml:space="preserve">configuration, </w:t>
      </w:r>
      <w:r w:rsidRPr="004322D0">
        <w:rPr>
          <w:b/>
          <w:i/>
          <w:lang w:val="en-US" w:eastAsia="ja-JP"/>
        </w:rPr>
        <w:t>allocation</w:t>
      </w:r>
      <w:r>
        <w:rPr>
          <w:b/>
          <w:i/>
          <w:lang w:val="en-US" w:eastAsia="ja-JP"/>
        </w:rPr>
        <w:t>, or scheduling</w:t>
      </w:r>
    </w:p>
    <w:p w14:paraId="2C233AFD" w14:textId="77777777" w:rsidR="002875FD" w:rsidRPr="00B9656D" w:rsidRDefault="002875FD" w:rsidP="002875FD">
      <w:pPr>
        <w:pStyle w:val="aff5"/>
        <w:numPr>
          <w:ilvl w:val="0"/>
          <w:numId w:val="13"/>
        </w:numPr>
        <w:jc w:val="both"/>
        <w:rPr>
          <w:b/>
          <w:i/>
          <w:lang w:val="en-US" w:eastAsia="ja-JP"/>
        </w:rPr>
      </w:pPr>
      <w:r>
        <w:rPr>
          <w:b/>
          <w:i/>
          <w:lang w:val="en-US" w:eastAsia="ja-JP"/>
        </w:rPr>
        <w:t xml:space="preserve">E.g., inform </w:t>
      </w:r>
      <w:proofErr w:type="spellStart"/>
      <w:r>
        <w:rPr>
          <w:b/>
          <w:i/>
          <w:lang w:val="en-US" w:eastAsia="ja-JP"/>
        </w:rPr>
        <w:t>gNB</w:t>
      </w:r>
      <w:proofErr w:type="spellEnd"/>
      <w:r>
        <w:rPr>
          <w:b/>
          <w:i/>
          <w:lang w:val="en-US" w:eastAsia="ja-JP"/>
        </w:rPr>
        <w:t xml:space="preserve"> of LTE SL resource </w:t>
      </w:r>
      <w:r>
        <w:rPr>
          <w:lang w:val="en-US" w:eastAsia="ja-JP"/>
        </w:rPr>
        <w:t>configuration/</w:t>
      </w:r>
      <w:r>
        <w:rPr>
          <w:b/>
          <w:i/>
          <w:lang w:val="en-US" w:eastAsia="ja-JP"/>
        </w:rPr>
        <w:t xml:space="preserve">allocation/scheduling by </w:t>
      </w:r>
      <w:proofErr w:type="spellStart"/>
      <w:r>
        <w:rPr>
          <w:b/>
          <w:i/>
          <w:lang w:val="en-US" w:eastAsia="ja-JP"/>
        </w:rPr>
        <w:t>eNB</w:t>
      </w:r>
      <w:proofErr w:type="spellEnd"/>
      <w:r>
        <w:rPr>
          <w:b/>
          <w:i/>
          <w:lang w:val="en-US" w:eastAsia="ja-JP"/>
        </w:rPr>
        <w:t xml:space="preserve"> or UE reporting</w:t>
      </w:r>
      <w:r>
        <w:rPr>
          <w:rFonts w:hint="eastAsia"/>
          <w:b/>
          <w:i/>
          <w:lang w:val="en-US" w:eastAsia="ja-JP"/>
        </w:rPr>
        <w:t>.</w:t>
      </w:r>
    </w:p>
    <w:p w14:paraId="531A3602" w14:textId="77777777" w:rsidR="006B4156" w:rsidRPr="00D26B48" w:rsidRDefault="006B4156" w:rsidP="006B4156">
      <w:pPr>
        <w:pStyle w:val="10"/>
        <w:numPr>
          <w:ilvl w:val="0"/>
          <w:numId w:val="0"/>
        </w:numPr>
        <w:tabs>
          <w:tab w:val="num" w:pos="432"/>
        </w:tabs>
        <w:ind w:left="432" w:hanging="432"/>
        <w:jc w:val="both"/>
        <w:rPr>
          <w:lang w:val="en-US" w:eastAsia="ja-JP"/>
        </w:rPr>
      </w:pPr>
      <w:r w:rsidRPr="00D26B48">
        <w:rPr>
          <w:lang w:val="en-US"/>
        </w:rPr>
        <w:t>Reference</w:t>
      </w:r>
    </w:p>
    <w:p w14:paraId="2F96DC8B" w14:textId="77777777" w:rsidR="006B4156" w:rsidRPr="005B40EC" w:rsidRDefault="006B4156" w:rsidP="006B4156">
      <w:pPr>
        <w:rPr>
          <w:lang w:val="en-US"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Pr>
          <w:rFonts w:hint="eastAsia"/>
          <w:lang w:val="en-US" w:eastAsia="ja-JP"/>
        </w:rPr>
        <w:t xml:space="preserve"> RAN1</w:t>
      </w:r>
      <w:r>
        <w:rPr>
          <w:lang w:val="en-US" w:eastAsia="ja-JP"/>
        </w:rPr>
        <w:t>#9</w:t>
      </w:r>
      <w:r>
        <w:rPr>
          <w:rFonts w:hint="eastAsia"/>
          <w:lang w:val="en-US" w:eastAsia="ja-JP"/>
        </w:rPr>
        <w:t>4, August 2018</w:t>
      </w:r>
    </w:p>
    <w:p w14:paraId="652E5141" w14:textId="798B5F33" w:rsidR="00287882" w:rsidRPr="00BA002D" w:rsidRDefault="00B9656D" w:rsidP="00B9656D">
      <w:r w:rsidRPr="00BA002D">
        <w:rPr>
          <w:lang w:val="en-US" w:eastAsia="ja-JP"/>
        </w:rPr>
        <w:t>[</w:t>
      </w:r>
      <w:r w:rsidRPr="00BA002D">
        <w:rPr>
          <w:rFonts w:hint="eastAsia"/>
          <w:lang w:val="en-US" w:eastAsia="ja-JP"/>
        </w:rPr>
        <w:t>2</w:t>
      </w:r>
      <w:r w:rsidRPr="00BA002D">
        <w:rPr>
          <w:lang w:val="en-US" w:eastAsia="ja-JP"/>
        </w:rPr>
        <w:t>]</w:t>
      </w:r>
      <w:r w:rsidR="00BA002D" w:rsidRPr="00BA002D">
        <w:rPr>
          <w:rFonts w:hint="eastAsia"/>
          <w:lang w:val="en-US" w:eastAsia="ja-JP"/>
        </w:rPr>
        <w:t xml:space="preserve"> </w:t>
      </w:r>
      <w:r w:rsidR="00B82C3F" w:rsidRPr="00B82C3F">
        <w:rPr>
          <w:lang w:val="en-US" w:eastAsia="ja-JP"/>
        </w:rPr>
        <w:t>R1-1811338</w:t>
      </w:r>
      <w:bookmarkStart w:id="0" w:name="_GoBack"/>
      <w:bookmarkEnd w:id="0"/>
      <w:r w:rsidR="00BA002D" w:rsidRPr="00BA002D">
        <w:rPr>
          <w:lang w:val="en-US" w:eastAsia="ja-JP"/>
        </w:rPr>
        <w:t xml:space="preserve">, “Enhancements of NR </w:t>
      </w:r>
      <w:proofErr w:type="spellStart"/>
      <w:r w:rsidR="00BA002D" w:rsidRPr="00BA002D">
        <w:rPr>
          <w:lang w:val="en-US" w:eastAsia="ja-JP"/>
        </w:rPr>
        <w:t>Uu</w:t>
      </w:r>
      <w:proofErr w:type="spellEnd"/>
      <w:r w:rsidR="00BA002D" w:rsidRPr="00BA002D">
        <w:rPr>
          <w:lang w:val="en-US" w:eastAsia="ja-JP"/>
        </w:rPr>
        <w:t xml:space="preserve"> to control LTE </w:t>
      </w:r>
      <w:proofErr w:type="spellStart"/>
      <w:r w:rsidR="00BA002D" w:rsidRPr="00BA002D">
        <w:rPr>
          <w:lang w:val="en-US" w:eastAsia="ja-JP"/>
        </w:rPr>
        <w:t>sidelink</w:t>
      </w:r>
      <w:proofErr w:type="spellEnd"/>
      <w:r w:rsidR="00BA002D" w:rsidRPr="00BA002D">
        <w:rPr>
          <w:lang w:val="en-US" w:eastAsia="ja-JP"/>
        </w:rPr>
        <w:t>,” NTT DOCOMO, INC.</w:t>
      </w:r>
    </w:p>
    <w:sectPr w:rsidR="00287882" w:rsidRPr="00BA002D"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066872" w16cid:durableId="1F563E6B"/>
  <w16cid:commentId w16cid:paraId="617E4A1C" w16cid:durableId="1F563F0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48BDC" w14:textId="77777777" w:rsidR="003E6C23" w:rsidRDefault="003E6C23">
      <w:r>
        <w:separator/>
      </w:r>
    </w:p>
  </w:endnote>
  <w:endnote w:type="continuationSeparator" w:id="0">
    <w:p w14:paraId="24A4AEB0" w14:textId="77777777" w:rsidR="003E6C23" w:rsidRDefault="003E6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8C1B3" w14:textId="77777777"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CDBDEEB" w14:textId="77777777" w:rsidR="000A3D1C" w:rsidRDefault="000A3D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B2D88" w14:textId="36269E43"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B82C3F">
      <w:rPr>
        <w:rStyle w:val="afb"/>
      </w:rPr>
      <w:t>2</w:t>
    </w:r>
    <w:r>
      <w:rPr>
        <w:rStyle w:val="afb"/>
      </w:rPr>
      <w:fldChar w:fldCharType="end"/>
    </w:r>
  </w:p>
  <w:p w14:paraId="64EE85C8" w14:textId="77777777" w:rsidR="000A3D1C" w:rsidRDefault="000A3D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F5DF2" w14:textId="77777777" w:rsidR="003E6C23" w:rsidRDefault="003E6C23">
      <w:r>
        <w:separator/>
      </w:r>
    </w:p>
  </w:footnote>
  <w:footnote w:type="continuationSeparator" w:id="0">
    <w:p w14:paraId="2E5447A6" w14:textId="77777777" w:rsidR="003E6C23" w:rsidRDefault="003E6C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981C4B"/>
    <w:multiLevelType w:val="hybridMultilevel"/>
    <w:tmpl w:val="3692EC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3C1C13"/>
    <w:multiLevelType w:val="hybridMultilevel"/>
    <w:tmpl w:val="17A0DDE4"/>
    <w:lvl w:ilvl="0" w:tplc="83CA3F4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3DDF5AEE"/>
    <w:multiLevelType w:val="multilevel"/>
    <w:tmpl w:val="2DEADB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420"/>
        </w:tabs>
        <w:ind w:left="2420"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20"/>
  </w:num>
  <w:num w:numId="4">
    <w:abstractNumId w:val="14"/>
  </w:num>
  <w:num w:numId="5">
    <w:abstractNumId w:val="3"/>
  </w:num>
  <w:num w:numId="6">
    <w:abstractNumId w:val="1"/>
  </w:num>
  <w:num w:numId="7">
    <w:abstractNumId w:val="17"/>
  </w:num>
  <w:num w:numId="8">
    <w:abstractNumId w:val="6"/>
  </w:num>
  <w:num w:numId="9">
    <w:abstractNumId w:val="13"/>
  </w:num>
  <w:num w:numId="10">
    <w:abstractNumId w:val="21"/>
  </w:num>
  <w:num w:numId="11">
    <w:abstractNumId w:val="12"/>
  </w:num>
  <w:num w:numId="12">
    <w:abstractNumId w:val="8"/>
  </w:num>
  <w:num w:numId="13">
    <w:abstractNumId w:val="19"/>
  </w:num>
  <w:num w:numId="14">
    <w:abstractNumId w:val="0"/>
  </w:num>
  <w:num w:numId="15">
    <w:abstractNumId w:val="5"/>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0"/>
  </w:num>
  <w:num w:numId="22">
    <w:abstractNumId w:val="15"/>
  </w:num>
  <w:num w:numId="23">
    <w:abstractNumId w:val="4"/>
  </w:num>
  <w:num w:numId="24">
    <w:abstractNumId w:val="16"/>
  </w:num>
  <w:num w:numId="2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64B"/>
    <w:rsid w:val="0002180A"/>
    <w:rsid w:val="00021C55"/>
    <w:rsid w:val="00021DD4"/>
    <w:rsid w:val="00021F5E"/>
    <w:rsid w:val="00022D79"/>
    <w:rsid w:val="000233AC"/>
    <w:rsid w:val="00023634"/>
    <w:rsid w:val="00024030"/>
    <w:rsid w:val="00024195"/>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650C"/>
    <w:rsid w:val="0004715C"/>
    <w:rsid w:val="000474E2"/>
    <w:rsid w:val="0004795F"/>
    <w:rsid w:val="00047A40"/>
    <w:rsid w:val="00051030"/>
    <w:rsid w:val="000521EE"/>
    <w:rsid w:val="00052D15"/>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2D4D"/>
    <w:rsid w:val="000730D5"/>
    <w:rsid w:val="000737DA"/>
    <w:rsid w:val="00074CB3"/>
    <w:rsid w:val="0007532A"/>
    <w:rsid w:val="0007555F"/>
    <w:rsid w:val="00075669"/>
    <w:rsid w:val="00075FA1"/>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1F8A"/>
    <w:rsid w:val="00092526"/>
    <w:rsid w:val="00092578"/>
    <w:rsid w:val="00092919"/>
    <w:rsid w:val="00092D1D"/>
    <w:rsid w:val="00092DCA"/>
    <w:rsid w:val="00092E07"/>
    <w:rsid w:val="000937D2"/>
    <w:rsid w:val="00093C69"/>
    <w:rsid w:val="000940C0"/>
    <w:rsid w:val="0009488D"/>
    <w:rsid w:val="00094998"/>
    <w:rsid w:val="00094E58"/>
    <w:rsid w:val="00094FFF"/>
    <w:rsid w:val="0009554C"/>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31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D77AA"/>
    <w:rsid w:val="000E03E1"/>
    <w:rsid w:val="000E0602"/>
    <w:rsid w:val="000E0638"/>
    <w:rsid w:val="000E0691"/>
    <w:rsid w:val="000E0939"/>
    <w:rsid w:val="000E1041"/>
    <w:rsid w:val="000E1046"/>
    <w:rsid w:val="000E1BD8"/>
    <w:rsid w:val="000E253E"/>
    <w:rsid w:val="000E2A67"/>
    <w:rsid w:val="000E2C23"/>
    <w:rsid w:val="000E3749"/>
    <w:rsid w:val="000E3B40"/>
    <w:rsid w:val="000E3D46"/>
    <w:rsid w:val="000E3DD1"/>
    <w:rsid w:val="000E4080"/>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06D"/>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2F1C"/>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4C2"/>
    <w:rsid w:val="001135F5"/>
    <w:rsid w:val="00113626"/>
    <w:rsid w:val="00113700"/>
    <w:rsid w:val="0011401A"/>
    <w:rsid w:val="00114DC3"/>
    <w:rsid w:val="00115243"/>
    <w:rsid w:val="00116046"/>
    <w:rsid w:val="00116247"/>
    <w:rsid w:val="001164D4"/>
    <w:rsid w:val="00116CE5"/>
    <w:rsid w:val="00116F74"/>
    <w:rsid w:val="001176B7"/>
    <w:rsid w:val="00117882"/>
    <w:rsid w:val="00117DD2"/>
    <w:rsid w:val="00117DE2"/>
    <w:rsid w:val="00117EC7"/>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D2"/>
    <w:rsid w:val="001271F9"/>
    <w:rsid w:val="001274D2"/>
    <w:rsid w:val="00127E48"/>
    <w:rsid w:val="0013046F"/>
    <w:rsid w:val="00130ECD"/>
    <w:rsid w:val="00131658"/>
    <w:rsid w:val="0013185E"/>
    <w:rsid w:val="00131FD4"/>
    <w:rsid w:val="00132796"/>
    <w:rsid w:val="00133A45"/>
    <w:rsid w:val="00133FDC"/>
    <w:rsid w:val="00134184"/>
    <w:rsid w:val="00134C63"/>
    <w:rsid w:val="0013513B"/>
    <w:rsid w:val="0013546D"/>
    <w:rsid w:val="00135E13"/>
    <w:rsid w:val="001366D7"/>
    <w:rsid w:val="001366FE"/>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4DC3"/>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BF5"/>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44D"/>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757"/>
    <w:rsid w:val="001C4AA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ACA"/>
    <w:rsid w:val="001D3CC1"/>
    <w:rsid w:val="001D40BF"/>
    <w:rsid w:val="001D4299"/>
    <w:rsid w:val="001D43C3"/>
    <w:rsid w:val="001D448D"/>
    <w:rsid w:val="001D472D"/>
    <w:rsid w:val="001D4ABF"/>
    <w:rsid w:val="001D503E"/>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E7620"/>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2AC"/>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2DA2"/>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4C1C"/>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5FF"/>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1A5"/>
    <w:rsid w:val="002635B5"/>
    <w:rsid w:val="00263B17"/>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15"/>
    <w:rsid w:val="00272474"/>
    <w:rsid w:val="00272C22"/>
    <w:rsid w:val="00272CAE"/>
    <w:rsid w:val="00273272"/>
    <w:rsid w:val="002734BE"/>
    <w:rsid w:val="0027360A"/>
    <w:rsid w:val="002739D3"/>
    <w:rsid w:val="00274205"/>
    <w:rsid w:val="0027453E"/>
    <w:rsid w:val="00274925"/>
    <w:rsid w:val="0027504A"/>
    <w:rsid w:val="00277692"/>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5FD"/>
    <w:rsid w:val="00287632"/>
    <w:rsid w:val="0028788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0CA"/>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C77"/>
    <w:rsid w:val="002E0D13"/>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0AF"/>
    <w:rsid w:val="002F6A54"/>
    <w:rsid w:val="002F6EB4"/>
    <w:rsid w:val="002F7510"/>
    <w:rsid w:val="002F7580"/>
    <w:rsid w:val="002F7BD4"/>
    <w:rsid w:val="002F7CF4"/>
    <w:rsid w:val="002F7E3E"/>
    <w:rsid w:val="00300433"/>
    <w:rsid w:val="00300A06"/>
    <w:rsid w:val="0030104E"/>
    <w:rsid w:val="00301EFA"/>
    <w:rsid w:val="003023C5"/>
    <w:rsid w:val="003026DE"/>
    <w:rsid w:val="00302D5C"/>
    <w:rsid w:val="00303260"/>
    <w:rsid w:val="003038CB"/>
    <w:rsid w:val="00303A90"/>
    <w:rsid w:val="00303E4F"/>
    <w:rsid w:val="00304479"/>
    <w:rsid w:val="0030450E"/>
    <w:rsid w:val="00304C8A"/>
    <w:rsid w:val="00304EC9"/>
    <w:rsid w:val="00304EE3"/>
    <w:rsid w:val="00305540"/>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24E"/>
    <w:rsid w:val="00387BA4"/>
    <w:rsid w:val="003909AD"/>
    <w:rsid w:val="00390F3B"/>
    <w:rsid w:val="003915C5"/>
    <w:rsid w:val="003916AB"/>
    <w:rsid w:val="003919E1"/>
    <w:rsid w:val="00391CF7"/>
    <w:rsid w:val="00392F02"/>
    <w:rsid w:val="00393306"/>
    <w:rsid w:val="00394151"/>
    <w:rsid w:val="00394216"/>
    <w:rsid w:val="0039445C"/>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A66"/>
    <w:rsid w:val="003A6B12"/>
    <w:rsid w:val="003A73DF"/>
    <w:rsid w:val="003A79BE"/>
    <w:rsid w:val="003A7B83"/>
    <w:rsid w:val="003A7BC8"/>
    <w:rsid w:val="003B00E7"/>
    <w:rsid w:val="003B03A0"/>
    <w:rsid w:val="003B0495"/>
    <w:rsid w:val="003B0C9D"/>
    <w:rsid w:val="003B149B"/>
    <w:rsid w:val="003B1819"/>
    <w:rsid w:val="003B22FB"/>
    <w:rsid w:val="003B2A8C"/>
    <w:rsid w:val="003B30AB"/>
    <w:rsid w:val="003B33D5"/>
    <w:rsid w:val="003B394C"/>
    <w:rsid w:val="003B3BF9"/>
    <w:rsid w:val="003B3F65"/>
    <w:rsid w:val="003B4483"/>
    <w:rsid w:val="003B53D8"/>
    <w:rsid w:val="003B5714"/>
    <w:rsid w:val="003B5B30"/>
    <w:rsid w:val="003B5BA1"/>
    <w:rsid w:val="003B5F4D"/>
    <w:rsid w:val="003B7342"/>
    <w:rsid w:val="003B7998"/>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BD6"/>
    <w:rsid w:val="003D0C0C"/>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49B"/>
    <w:rsid w:val="003D45EE"/>
    <w:rsid w:val="003D466B"/>
    <w:rsid w:val="003D4846"/>
    <w:rsid w:val="003D4C95"/>
    <w:rsid w:val="003D5543"/>
    <w:rsid w:val="003D5F61"/>
    <w:rsid w:val="003D627C"/>
    <w:rsid w:val="003D6C47"/>
    <w:rsid w:val="003D6F0B"/>
    <w:rsid w:val="003D71ED"/>
    <w:rsid w:val="003D75EC"/>
    <w:rsid w:val="003D774F"/>
    <w:rsid w:val="003D7986"/>
    <w:rsid w:val="003D7D06"/>
    <w:rsid w:val="003D7FCF"/>
    <w:rsid w:val="003E026B"/>
    <w:rsid w:val="003E0B2D"/>
    <w:rsid w:val="003E0C07"/>
    <w:rsid w:val="003E1439"/>
    <w:rsid w:val="003E1471"/>
    <w:rsid w:val="003E1B49"/>
    <w:rsid w:val="003E1C13"/>
    <w:rsid w:val="003E29A0"/>
    <w:rsid w:val="003E2DA8"/>
    <w:rsid w:val="003E3275"/>
    <w:rsid w:val="003E32CC"/>
    <w:rsid w:val="003E38B4"/>
    <w:rsid w:val="003E3A86"/>
    <w:rsid w:val="003E40A1"/>
    <w:rsid w:val="003E45EE"/>
    <w:rsid w:val="003E4F1C"/>
    <w:rsid w:val="003E5121"/>
    <w:rsid w:val="003E5136"/>
    <w:rsid w:val="003E5ECF"/>
    <w:rsid w:val="003E658E"/>
    <w:rsid w:val="003E65BD"/>
    <w:rsid w:val="003E69B9"/>
    <w:rsid w:val="003E6C23"/>
    <w:rsid w:val="003E7070"/>
    <w:rsid w:val="003E7582"/>
    <w:rsid w:val="003E75CF"/>
    <w:rsid w:val="003E7A37"/>
    <w:rsid w:val="003E7EAB"/>
    <w:rsid w:val="003F072F"/>
    <w:rsid w:val="003F0AFA"/>
    <w:rsid w:val="003F10DC"/>
    <w:rsid w:val="003F1282"/>
    <w:rsid w:val="003F13B8"/>
    <w:rsid w:val="003F1985"/>
    <w:rsid w:val="003F1A0E"/>
    <w:rsid w:val="003F28F9"/>
    <w:rsid w:val="003F2A35"/>
    <w:rsid w:val="003F2DA5"/>
    <w:rsid w:val="003F2E56"/>
    <w:rsid w:val="003F3C05"/>
    <w:rsid w:val="003F43AA"/>
    <w:rsid w:val="003F491F"/>
    <w:rsid w:val="003F4B2D"/>
    <w:rsid w:val="003F5079"/>
    <w:rsid w:val="003F5320"/>
    <w:rsid w:val="003F54D2"/>
    <w:rsid w:val="003F5ADC"/>
    <w:rsid w:val="003F5C35"/>
    <w:rsid w:val="003F6570"/>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2D0"/>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27AE"/>
    <w:rsid w:val="0044397D"/>
    <w:rsid w:val="00443FD4"/>
    <w:rsid w:val="004445A4"/>
    <w:rsid w:val="004450CF"/>
    <w:rsid w:val="00445605"/>
    <w:rsid w:val="00445800"/>
    <w:rsid w:val="00445CCB"/>
    <w:rsid w:val="00445F43"/>
    <w:rsid w:val="0044602B"/>
    <w:rsid w:val="0044606C"/>
    <w:rsid w:val="00446644"/>
    <w:rsid w:val="00446A95"/>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67956"/>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6DE"/>
    <w:rsid w:val="004907E1"/>
    <w:rsid w:val="00490C12"/>
    <w:rsid w:val="004912FB"/>
    <w:rsid w:val="0049139C"/>
    <w:rsid w:val="004913D6"/>
    <w:rsid w:val="00491A6E"/>
    <w:rsid w:val="00491FA8"/>
    <w:rsid w:val="00492004"/>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B3B"/>
    <w:rsid w:val="004D01A4"/>
    <w:rsid w:val="004D0378"/>
    <w:rsid w:val="004D0A1A"/>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6E34"/>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95F"/>
    <w:rsid w:val="005068E4"/>
    <w:rsid w:val="00506CAE"/>
    <w:rsid w:val="00507525"/>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5FF9"/>
    <w:rsid w:val="00516624"/>
    <w:rsid w:val="005167E8"/>
    <w:rsid w:val="00517286"/>
    <w:rsid w:val="005201CB"/>
    <w:rsid w:val="00521297"/>
    <w:rsid w:val="00521369"/>
    <w:rsid w:val="0052176E"/>
    <w:rsid w:val="00521FC8"/>
    <w:rsid w:val="00523323"/>
    <w:rsid w:val="00523543"/>
    <w:rsid w:val="00523687"/>
    <w:rsid w:val="00524536"/>
    <w:rsid w:val="00524D75"/>
    <w:rsid w:val="00524DB5"/>
    <w:rsid w:val="005250CF"/>
    <w:rsid w:val="005250F6"/>
    <w:rsid w:val="00525365"/>
    <w:rsid w:val="00525533"/>
    <w:rsid w:val="00525E31"/>
    <w:rsid w:val="005262B2"/>
    <w:rsid w:val="005266A1"/>
    <w:rsid w:val="00526B31"/>
    <w:rsid w:val="00526D84"/>
    <w:rsid w:val="0052707B"/>
    <w:rsid w:val="0052782A"/>
    <w:rsid w:val="00527FAB"/>
    <w:rsid w:val="0053035E"/>
    <w:rsid w:val="00530E85"/>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3C9D"/>
    <w:rsid w:val="00574F66"/>
    <w:rsid w:val="00575111"/>
    <w:rsid w:val="00575CE2"/>
    <w:rsid w:val="00575ED0"/>
    <w:rsid w:val="00576050"/>
    <w:rsid w:val="00576135"/>
    <w:rsid w:val="005767FD"/>
    <w:rsid w:val="00576D83"/>
    <w:rsid w:val="00580227"/>
    <w:rsid w:val="0058025A"/>
    <w:rsid w:val="00580630"/>
    <w:rsid w:val="00580F54"/>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FE8"/>
    <w:rsid w:val="00592500"/>
    <w:rsid w:val="005926E4"/>
    <w:rsid w:val="0059329B"/>
    <w:rsid w:val="0059391C"/>
    <w:rsid w:val="005942D5"/>
    <w:rsid w:val="005944B3"/>
    <w:rsid w:val="0059466A"/>
    <w:rsid w:val="00594752"/>
    <w:rsid w:val="00594C6A"/>
    <w:rsid w:val="0059533D"/>
    <w:rsid w:val="0059542D"/>
    <w:rsid w:val="00595D7D"/>
    <w:rsid w:val="00596215"/>
    <w:rsid w:val="00596D2E"/>
    <w:rsid w:val="00597542"/>
    <w:rsid w:val="00597A9E"/>
    <w:rsid w:val="00597E2D"/>
    <w:rsid w:val="00597E5D"/>
    <w:rsid w:val="00597E81"/>
    <w:rsid w:val="005A085B"/>
    <w:rsid w:val="005A16DB"/>
    <w:rsid w:val="005A1E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8FE"/>
    <w:rsid w:val="005E2BEB"/>
    <w:rsid w:val="005E3A5D"/>
    <w:rsid w:val="005E3C68"/>
    <w:rsid w:val="005E3E12"/>
    <w:rsid w:val="005E4170"/>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2B"/>
    <w:rsid w:val="005F3475"/>
    <w:rsid w:val="005F3CB3"/>
    <w:rsid w:val="005F3F73"/>
    <w:rsid w:val="005F40A9"/>
    <w:rsid w:val="005F4549"/>
    <w:rsid w:val="005F4B9B"/>
    <w:rsid w:val="005F4FE7"/>
    <w:rsid w:val="005F506D"/>
    <w:rsid w:val="005F5101"/>
    <w:rsid w:val="005F528C"/>
    <w:rsid w:val="005F5B33"/>
    <w:rsid w:val="005F5F98"/>
    <w:rsid w:val="005F6226"/>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6AF"/>
    <w:rsid w:val="006258FC"/>
    <w:rsid w:val="0062606D"/>
    <w:rsid w:val="006261CB"/>
    <w:rsid w:val="0062624E"/>
    <w:rsid w:val="0062644A"/>
    <w:rsid w:val="00626569"/>
    <w:rsid w:val="00626C95"/>
    <w:rsid w:val="006271D8"/>
    <w:rsid w:val="00630707"/>
    <w:rsid w:val="00630AAF"/>
    <w:rsid w:val="00630ECF"/>
    <w:rsid w:val="006312FE"/>
    <w:rsid w:val="00631377"/>
    <w:rsid w:val="006314CE"/>
    <w:rsid w:val="0063190E"/>
    <w:rsid w:val="00631E58"/>
    <w:rsid w:val="0063253F"/>
    <w:rsid w:val="006326A8"/>
    <w:rsid w:val="00632F2F"/>
    <w:rsid w:val="00633CAB"/>
    <w:rsid w:val="00633FBF"/>
    <w:rsid w:val="006344A4"/>
    <w:rsid w:val="00634B97"/>
    <w:rsid w:val="00634F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A82"/>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C73"/>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1A13"/>
    <w:rsid w:val="0069257A"/>
    <w:rsid w:val="006929F8"/>
    <w:rsid w:val="006937D5"/>
    <w:rsid w:val="00693864"/>
    <w:rsid w:val="0069399C"/>
    <w:rsid w:val="00693B21"/>
    <w:rsid w:val="006944CA"/>
    <w:rsid w:val="006947F0"/>
    <w:rsid w:val="00694843"/>
    <w:rsid w:val="00694BAD"/>
    <w:rsid w:val="00694CFA"/>
    <w:rsid w:val="006951D8"/>
    <w:rsid w:val="00695D19"/>
    <w:rsid w:val="0069656D"/>
    <w:rsid w:val="00696784"/>
    <w:rsid w:val="00696D35"/>
    <w:rsid w:val="00696ECE"/>
    <w:rsid w:val="00697217"/>
    <w:rsid w:val="0069757C"/>
    <w:rsid w:val="006976AB"/>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521"/>
    <w:rsid w:val="006B261F"/>
    <w:rsid w:val="006B3821"/>
    <w:rsid w:val="006B3A2F"/>
    <w:rsid w:val="006B3E16"/>
    <w:rsid w:val="006B415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3F5"/>
    <w:rsid w:val="006D77A4"/>
    <w:rsid w:val="006D7813"/>
    <w:rsid w:val="006E0297"/>
    <w:rsid w:val="006E0573"/>
    <w:rsid w:val="006E10C4"/>
    <w:rsid w:val="006E1348"/>
    <w:rsid w:val="006E1457"/>
    <w:rsid w:val="006E153F"/>
    <w:rsid w:val="006E164E"/>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1573"/>
    <w:rsid w:val="006F1F48"/>
    <w:rsid w:val="006F2147"/>
    <w:rsid w:val="006F2400"/>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4EEE"/>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3B9"/>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66D"/>
    <w:rsid w:val="00735AF4"/>
    <w:rsid w:val="00737096"/>
    <w:rsid w:val="0073715A"/>
    <w:rsid w:val="00737D0D"/>
    <w:rsid w:val="00737D40"/>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3A6B"/>
    <w:rsid w:val="0075433C"/>
    <w:rsid w:val="0075472D"/>
    <w:rsid w:val="007547C2"/>
    <w:rsid w:val="007548DD"/>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280A"/>
    <w:rsid w:val="00783032"/>
    <w:rsid w:val="007846F4"/>
    <w:rsid w:val="00784824"/>
    <w:rsid w:val="007850F8"/>
    <w:rsid w:val="00786747"/>
    <w:rsid w:val="00786A8F"/>
    <w:rsid w:val="00786B51"/>
    <w:rsid w:val="007875B8"/>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1D3"/>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6E4F"/>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B77CB"/>
    <w:rsid w:val="007C01B6"/>
    <w:rsid w:val="007C0D9B"/>
    <w:rsid w:val="007C1173"/>
    <w:rsid w:val="007C118E"/>
    <w:rsid w:val="007C1376"/>
    <w:rsid w:val="007C18C2"/>
    <w:rsid w:val="007C2928"/>
    <w:rsid w:val="007C2ADA"/>
    <w:rsid w:val="007C2EFF"/>
    <w:rsid w:val="007C3016"/>
    <w:rsid w:val="007C449E"/>
    <w:rsid w:val="007C4C4F"/>
    <w:rsid w:val="007C4E56"/>
    <w:rsid w:val="007C5483"/>
    <w:rsid w:val="007C54FC"/>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E12"/>
    <w:rsid w:val="007E011B"/>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9CE"/>
    <w:rsid w:val="007F7FC8"/>
    <w:rsid w:val="008000EE"/>
    <w:rsid w:val="00800130"/>
    <w:rsid w:val="00801131"/>
    <w:rsid w:val="00801387"/>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E6F"/>
    <w:rsid w:val="00806F2E"/>
    <w:rsid w:val="008070E2"/>
    <w:rsid w:val="00807303"/>
    <w:rsid w:val="0080737A"/>
    <w:rsid w:val="008077EA"/>
    <w:rsid w:val="00807B5C"/>
    <w:rsid w:val="00810344"/>
    <w:rsid w:val="008115BD"/>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262E"/>
    <w:rsid w:val="008337EF"/>
    <w:rsid w:val="0083394A"/>
    <w:rsid w:val="00834639"/>
    <w:rsid w:val="00834D0C"/>
    <w:rsid w:val="00835FD5"/>
    <w:rsid w:val="008363B2"/>
    <w:rsid w:val="00836C03"/>
    <w:rsid w:val="008372F7"/>
    <w:rsid w:val="0083743F"/>
    <w:rsid w:val="00837AA5"/>
    <w:rsid w:val="00837D7A"/>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16"/>
    <w:rsid w:val="0085029D"/>
    <w:rsid w:val="008505D7"/>
    <w:rsid w:val="008509C9"/>
    <w:rsid w:val="008523B0"/>
    <w:rsid w:val="00852872"/>
    <w:rsid w:val="00852EB2"/>
    <w:rsid w:val="00853203"/>
    <w:rsid w:val="0085388D"/>
    <w:rsid w:val="00853B27"/>
    <w:rsid w:val="00853F28"/>
    <w:rsid w:val="0085400A"/>
    <w:rsid w:val="0085443D"/>
    <w:rsid w:val="00854B30"/>
    <w:rsid w:val="00855BF6"/>
    <w:rsid w:val="008562A0"/>
    <w:rsid w:val="008562D1"/>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62F"/>
    <w:rsid w:val="00874DFD"/>
    <w:rsid w:val="00875013"/>
    <w:rsid w:val="0087541C"/>
    <w:rsid w:val="008756A6"/>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749"/>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DA"/>
    <w:rsid w:val="00896AE0"/>
    <w:rsid w:val="00896DB2"/>
    <w:rsid w:val="00896EB8"/>
    <w:rsid w:val="00896F0D"/>
    <w:rsid w:val="0089728D"/>
    <w:rsid w:val="008979E8"/>
    <w:rsid w:val="008A072D"/>
    <w:rsid w:val="008A0BD2"/>
    <w:rsid w:val="008A0E21"/>
    <w:rsid w:val="008A1B95"/>
    <w:rsid w:val="008A1EB8"/>
    <w:rsid w:val="008A2168"/>
    <w:rsid w:val="008A2610"/>
    <w:rsid w:val="008A2701"/>
    <w:rsid w:val="008A3494"/>
    <w:rsid w:val="008A4B9E"/>
    <w:rsid w:val="008A4C71"/>
    <w:rsid w:val="008A4D0A"/>
    <w:rsid w:val="008A51B1"/>
    <w:rsid w:val="008A54B9"/>
    <w:rsid w:val="008A5592"/>
    <w:rsid w:val="008A74BB"/>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86E"/>
    <w:rsid w:val="008B6932"/>
    <w:rsid w:val="008B7060"/>
    <w:rsid w:val="008B72D8"/>
    <w:rsid w:val="008B77F7"/>
    <w:rsid w:val="008B7B1D"/>
    <w:rsid w:val="008C0215"/>
    <w:rsid w:val="008C10DA"/>
    <w:rsid w:val="008C11BD"/>
    <w:rsid w:val="008C1288"/>
    <w:rsid w:val="008C2208"/>
    <w:rsid w:val="008C23A2"/>
    <w:rsid w:val="008C280A"/>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BC1"/>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0ED8"/>
    <w:rsid w:val="00901ECE"/>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2CC"/>
    <w:rsid w:val="009136DA"/>
    <w:rsid w:val="00913D78"/>
    <w:rsid w:val="00913FF8"/>
    <w:rsid w:val="0091417E"/>
    <w:rsid w:val="00914799"/>
    <w:rsid w:val="00914A3A"/>
    <w:rsid w:val="00915922"/>
    <w:rsid w:val="009159CA"/>
    <w:rsid w:val="00916511"/>
    <w:rsid w:val="009166B3"/>
    <w:rsid w:val="00916F9B"/>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1AF"/>
    <w:rsid w:val="009265F1"/>
    <w:rsid w:val="009269B3"/>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51F"/>
    <w:rsid w:val="009346A1"/>
    <w:rsid w:val="00935285"/>
    <w:rsid w:val="009355B9"/>
    <w:rsid w:val="00935764"/>
    <w:rsid w:val="00936241"/>
    <w:rsid w:val="00936A90"/>
    <w:rsid w:val="00936D70"/>
    <w:rsid w:val="009375D8"/>
    <w:rsid w:val="0093763B"/>
    <w:rsid w:val="00937A13"/>
    <w:rsid w:val="00937C5B"/>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2769"/>
    <w:rsid w:val="009527C9"/>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1C76"/>
    <w:rsid w:val="00992042"/>
    <w:rsid w:val="00992280"/>
    <w:rsid w:val="009923B5"/>
    <w:rsid w:val="00992913"/>
    <w:rsid w:val="0099314A"/>
    <w:rsid w:val="00993580"/>
    <w:rsid w:val="00993E0F"/>
    <w:rsid w:val="009947C5"/>
    <w:rsid w:val="00995B29"/>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5F8"/>
    <w:rsid w:val="009A6705"/>
    <w:rsid w:val="009A6D3B"/>
    <w:rsid w:val="009A6D45"/>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53A"/>
    <w:rsid w:val="009C3935"/>
    <w:rsid w:val="009C46D2"/>
    <w:rsid w:val="009C4E1D"/>
    <w:rsid w:val="009C5121"/>
    <w:rsid w:val="009C5C71"/>
    <w:rsid w:val="009C5DCE"/>
    <w:rsid w:val="009C6520"/>
    <w:rsid w:val="009C67FD"/>
    <w:rsid w:val="009C6B79"/>
    <w:rsid w:val="009C6DFC"/>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19EE"/>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1CF"/>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6DE0"/>
    <w:rsid w:val="00A0728D"/>
    <w:rsid w:val="00A075F1"/>
    <w:rsid w:val="00A101DB"/>
    <w:rsid w:val="00A10771"/>
    <w:rsid w:val="00A108D2"/>
    <w:rsid w:val="00A10923"/>
    <w:rsid w:val="00A10D63"/>
    <w:rsid w:val="00A116F0"/>
    <w:rsid w:val="00A12889"/>
    <w:rsid w:val="00A130A8"/>
    <w:rsid w:val="00A13382"/>
    <w:rsid w:val="00A13939"/>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68A"/>
    <w:rsid w:val="00A17811"/>
    <w:rsid w:val="00A179C1"/>
    <w:rsid w:val="00A216DC"/>
    <w:rsid w:val="00A21BE5"/>
    <w:rsid w:val="00A21EEF"/>
    <w:rsid w:val="00A2240D"/>
    <w:rsid w:val="00A2244A"/>
    <w:rsid w:val="00A22973"/>
    <w:rsid w:val="00A22D92"/>
    <w:rsid w:val="00A235BD"/>
    <w:rsid w:val="00A23D27"/>
    <w:rsid w:val="00A23D86"/>
    <w:rsid w:val="00A23EB5"/>
    <w:rsid w:val="00A24546"/>
    <w:rsid w:val="00A24673"/>
    <w:rsid w:val="00A24CBA"/>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370FD"/>
    <w:rsid w:val="00A40A6D"/>
    <w:rsid w:val="00A41F29"/>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813"/>
    <w:rsid w:val="00A56982"/>
    <w:rsid w:val="00A56AE8"/>
    <w:rsid w:val="00A56DCF"/>
    <w:rsid w:val="00A575D0"/>
    <w:rsid w:val="00A5773A"/>
    <w:rsid w:val="00A57A81"/>
    <w:rsid w:val="00A57C83"/>
    <w:rsid w:val="00A604E1"/>
    <w:rsid w:val="00A60697"/>
    <w:rsid w:val="00A61163"/>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77B04"/>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23D4"/>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49C"/>
    <w:rsid w:val="00AA1A94"/>
    <w:rsid w:val="00AA1CC0"/>
    <w:rsid w:val="00AA2A27"/>
    <w:rsid w:val="00AA2F2A"/>
    <w:rsid w:val="00AA3476"/>
    <w:rsid w:val="00AA3F5D"/>
    <w:rsid w:val="00AA4746"/>
    <w:rsid w:val="00AA490F"/>
    <w:rsid w:val="00AA4CA3"/>
    <w:rsid w:val="00AA539D"/>
    <w:rsid w:val="00AA5550"/>
    <w:rsid w:val="00AA5F4F"/>
    <w:rsid w:val="00AA60E2"/>
    <w:rsid w:val="00AB0B8E"/>
    <w:rsid w:val="00AB14D9"/>
    <w:rsid w:val="00AB19DD"/>
    <w:rsid w:val="00AB1AAE"/>
    <w:rsid w:val="00AB21F9"/>
    <w:rsid w:val="00AB2438"/>
    <w:rsid w:val="00AB25D4"/>
    <w:rsid w:val="00AB27B5"/>
    <w:rsid w:val="00AB283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0DF"/>
    <w:rsid w:val="00AC243C"/>
    <w:rsid w:val="00AC3A81"/>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6A6"/>
    <w:rsid w:val="00AD693F"/>
    <w:rsid w:val="00AD6AAF"/>
    <w:rsid w:val="00AD75F2"/>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2F60"/>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340"/>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1C0D"/>
    <w:rsid w:val="00B432A5"/>
    <w:rsid w:val="00B43B86"/>
    <w:rsid w:val="00B43F9C"/>
    <w:rsid w:val="00B440E8"/>
    <w:rsid w:val="00B446A7"/>
    <w:rsid w:val="00B45E6D"/>
    <w:rsid w:val="00B46047"/>
    <w:rsid w:val="00B47227"/>
    <w:rsid w:val="00B509FF"/>
    <w:rsid w:val="00B50F51"/>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975"/>
    <w:rsid w:val="00B76F26"/>
    <w:rsid w:val="00B778AA"/>
    <w:rsid w:val="00B806A3"/>
    <w:rsid w:val="00B81794"/>
    <w:rsid w:val="00B828C2"/>
    <w:rsid w:val="00B82C3F"/>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A36"/>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56D"/>
    <w:rsid w:val="00B9677E"/>
    <w:rsid w:val="00B977B0"/>
    <w:rsid w:val="00B97FF5"/>
    <w:rsid w:val="00BA002D"/>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145"/>
    <w:rsid w:val="00BB11F2"/>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814"/>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E7805"/>
    <w:rsid w:val="00BE7C1C"/>
    <w:rsid w:val="00BF0413"/>
    <w:rsid w:val="00BF0550"/>
    <w:rsid w:val="00BF0A47"/>
    <w:rsid w:val="00BF117A"/>
    <w:rsid w:val="00BF1311"/>
    <w:rsid w:val="00BF1589"/>
    <w:rsid w:val="00BF1E92"/>
    <w:rsid w:val="00BF207F"/>
    <w:rsid w:val="00BF24EF"/>
    <w:rsid w:val="00BF2CDC"/>
    <w:rsid w:val="00BF3A02"/>
    <w:rsid w:val="00BF4064"/>
    <w:rsid w:val="00BF40A8"/>
    <w:rsid w:val="00BF4904"/>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A43"/>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59B"/>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41D2"/>
    <w:rsid w:val="00C54966"/>
    <w:rsid w:val="00C5583C"/>
    <w:rsid w:val="00C571F6"/>
    <w:rsid w:val="00C5751B"/>
    <w:rsid w:val="00C57599"/>
    <w:rsid w:val="00C60121"/>
    <w:rsid w:val="00C604F7"/>
    <w:rsid w:val="00C61299"/>
    <w:rsid w:val="00C615C8"/>
    <w:rsid w:val="00C615D4"/>
    <w:rsid w:val="00C61A6D"/>
    <w:rsid w:val="00C62670"/>
    <w:rsid w:val="00C627E3"/>
    <w:rsid w:val="00C629FD"/>
    <w:rsid w:val="00C62E79"/>
    <w:rsid w:val="00C6313B"/>
    <w:rsid w:val="00C63185"/>
    <w:rsid w:val="00C63414"/>
    <w:rsid w:val="00C63812"/>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252"/>
    <w:rsid w:val="00C7452A"/>
    <w:rsid w:val="00C74742"/>
    <w:rsid w:val="00C74772"/>
    <w:rsid w:val="00C747CA"/>
    <w:rsid w:val="00C748A0"/>
    <w:rsid w:val="00C74B29"/>
    <w:rsid w:val="00C750F6"/>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40E"/>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0B3A"/>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45DD"/>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60A"/>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712"/>
    <w:rsid w:val="00CF5FDE"/>
    <w:rsid w:val="00CF65B9"/>
    <w:rsid w:val="00CF69C5"/>
    <w:rsid w:val="00CF71ED"/>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6AA2"/>
    <w:rsid w:val="00D17CAE"/>
    <w:rsid w:val="00D200D5"/>
    <w:rsid w:val="00D20290"/>
    <w:rsid w:val="00D20534"/>
    <w:rsid w:val="00D205FA"/>
    <w:rsid w:val="00D20AC1"/>
    <w:rsid w:val="00D21912"/>
    <w:rsid w:val="00D21CA2"/>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375"/>
    <w:rsid w:val="00D348E0"/>
    <w:rsid w:val="00D34B7F"/>
    <w:rsid w:val="00D34BC6"/>
    <w:rsid w:val="00D34DAE"/>
    <w:rsid w:val="00D3518D"/>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5A09"/>
    <w:rsid w:val="00D462CC"/>
    <w:rsid w:val="00D4632E"/>
    <w:rsid w:val="00D468FB"/>
    <w:rsid w:val="00D4723F"/>
    <w:rsid w:val="00D47467"/>
    <w:rsid w:val="00D47564"/>
    <w:rsid w:val="00D47D25"/>
    <w:rsid w:val="00D47DC2"/>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224"/>
    <w:rsid w:val="00D706EB"/>
    <w:rsid w:val="00D709A9"/>
    <w:rsid w:val="00D70BD9"/>
    <w:rsid w:val="00D70C5A"/>
    <w:rsid w:val="00D717A6"/>
    <w:rsid w:val="00D72BC8"/>
    <w:rsid w:val="00D7361F"/>
    <w:rsid w:val="00D73ED1"/>
    <w:rsid w:val="00D741F6"/>
    <w:rsid w:val="00D744C7"/>
    <w:rsid w:val="00D74AC4"/>
    <w:rsid w:val="00D750FB"/>
    <w:rsid w:val="00D75151"/>
    <w:rsid w:val="00D76326"/>
    <w:rsid w:val="00D76AA2"/>
    <w:rsid w:val="00D76C87"/>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0F91"/>
    <w:rsid w:val="00DA1484"/>
    <w:rsid w:val="00DA193B"/>
    <w:rsid w:val="00DA2A53"/>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0150"/>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0"/>
    <w:rsid w:val="00DC743A"/>
    <w:rsid w:val="00DC7A31"/>
    <w:rsid w:val="00DC7B49"/>
    <w:rsid w:val="00DD0195"/>
    <w:rsid w:val="00DD0293"/>
    <w:rsid w:val="00DD0D0B"/>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04"/>
    <w:rsid w:val="00DE647B"/>
    <w:rsid w:val="00DE64C8"/>
    <w:rsid w:val="00DE6644"/>
    <w:rsid w:val="00DE674F"/>
    <w:rsid w:val="00DE699A"/>
    <w:rsid w:val="00DE6AA6"/>
    <w:rsid w:val="00DE6D06"/>
    <w:rsid w:val="00DE71DC"/>
    <w:rsid w:val="00DE72AF"/>
    <w:rsid w:val="00DE7D7E"/>
    <w:rsid w:val="00DF002D"/>
    <w:rsid w:val="00DF0961"/>
    <w:rsid w:val="00DF0975"/>
    <w:rsid w:val="00DF0D67"/>
    <w:rsid w:val="00DF0EF9"/>
    <w:rsid w:val="00DF0F9E"/>
    <w:rsid w:val="00DF111E"/>
    <w:rsid w:val="00DF118A"/>
    <w:rsid w:val="00DF1281"/>
    <w:rsid w:val="00DF149B"/>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1FA3"/>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39F9"/>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5B8"/>
    <w:rsid w:val="00E70608"/>
    <w:rsid w:val="00E71594"/>
    <w:rsid w:val="00E7188B"/>
    <w:rsid w:val="00E71EFD"/>
    <w:rsid w:val="00E723B1"/>
    <w:rsid w:val="00E725B1"/>
    <w:rsid w:val="00E72C3C"/>
    <w:rsid w:val="00E72F41"/>
    <w:rsid w:val="00E73409"/>
    <w:rsid w:val="00E73B52"/>
    <w:rsid w:val="00E73F43"/>
    <w:rsid w:val="00E742B9"/>
    <w:rsid w:val="00E74858"/>
    <w:rsid w:val="00E74A7C"/>
    <w:rsid w:val="00E74B4C"/>
    <w:rsid w:val="00E74C4E"/>
    <w:rsid w:val="00E74FAE"/>
    <w:rsid w:val="00E7535E"/>
    <w:rsid w:val="00E75BB9"/>
    <w:rsid w:val="00E75EBB"/>
    <w:rsid w:val="00E7685E"/>
    <w:rsid w:val="00E76BF4"/>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7C7"/>
    <w:rsid w:val="00E85D98"/>
    <w:rsid w:val="00E866EA"/>
    <w:rsid w:val="00E869FC"/>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237"/>
    <w:rsid w:val="00E938A1"/>
    <w:rsid w:val="00E9390C"/>
    <w:rsid w:val="00E93EBD"/>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B7D00"/>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B61"/>
    <w:rsid w:val="00ED5C02"/>
    <w:rsid w:val="00ED67BD"/>
    <w:rsid w:val="00ED7476"/>
    <w:rsid w:val="00ED7958"/>
    <w:rsid w:val="00EE0167"/>
    <w:rsid w:val="00EE04BC"/>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44"/>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3FCA"/>
    <w:rsid w:val="00F140B0"/>
    <w:rsid w:val="00F14195"/>
    <w:rsid w:val="00F1436C"/>
    <w:rsid w:val="00F1468E"/>
    <w:rsid w:val="00F146FB"/>
    <w:rsid w:val="00F1484C"/>
    <w:rsid w:val="00F1522C"/>
    <w:rsid w:val="00F15511"/>
    <w:rsid w:val="00F1596A"/>
    <w:rsid w:val="00F161A4"/>
    <w:rsid w:val="00F17139"/>
    <w:rsid w:val="00F17313"/>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216"/>
    <w:rsid w:val="00F326B6"/>
    <w:rsid w:val="00F32C8F"/>
    <w:rsid w:val="00F32FFE"/>
    <w:rsid w:val="00F334DC"/>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4774C"/>
    <w:rsid w:val="00F47B4D"/>
    <w:rsid w:val="00F50F32"/>
    <w:rsid w:val="00F5130D"/>
    <w:rsid w:val="00F5187D"/>
    <w:rsid w:val="00F52690"/>
    <w:rsid w:val="00F52BE4"/>
    <w:rsid w:val="00F53740"/>
    <w:rsid w:val="00F53A5A"/>
    <w:rsid w:val="00F550AE"/>
    <w:rsid w:val="00F5527E"/>
    <w:rsid w:val="00F553CD"/>
    <w:rsid w:val="00F55F6C"/>
    <w:rsid w:val="00F56228"/>
    <w:rsid w:val="00F5634A"/>
    <w:rsid w:val="00F56A52"/>
    <w:rsid w:val="00F56CD4"/>
    <w:rsid w:val="00F577C7"/>
    <w:rsid w:val="00F57822"/>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771A1"/>
    <w:rsid w:val="00F8195E"/>
    <w:rsid w:val="00F8199C"/>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AA"/>
    <w:rsid w:val="00F86CE6"/>
    <w:rsid w:val="00F86F42"/>
    <w:rsid w:val="00F876A0"/>
    <w:rsid w:val="00F87783"/>
    <w:rsid w:val="00F878CB"/>
    <w:rsid w:val="00F87F55"/>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1FB3"/>
    <w:rsid w:val="00FB2240"/>
    <w:rsid w:val="00FB241F"/>
    <w:rsid w:val="00FB2CD0"/>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02D"/>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0AA"/>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191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DE50FE"/>
  <w15:docId w15:val="{CE36D85B-0369-415E-9D21-AF8225BE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 ??,?????,????,Lista1"/>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 ?? (文字),????? (文字),???? (文字),Lista1 (文字)"/>
    <w:link w:val="aff5"/>
    <w:uiPriority w:val="34"/>
    <w:qFormat/>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 w:type="paragraph" w:customStyle="1" w:styleId="ListParagraph4">
    <w:name w:val="List Paragraph4"/>
    <w:basedOn w:val="a"/>
    <w:uiPriority w:val="34"/>
    <w:qFormat/>
    <w:rsid w:val="009A6D45"/>
    <w:pPr>
      <w:spacing w:after="0"/>
      <w:ind w:left="720"/>
      <w:contextualSpacing/>
    </w:pPr>
    <w:rPr>
      <w:rFonts w:eastAsia="Times New Roman"/>
      <w:sz w:val="24"/>
      <w:szCs w:val="24"/>
      <w:lang w:val="en-US" w:eastAsia="zh-CN"/>
    </w:rPr>
  </w:style>
  <w:style w:type="paragraph" w:customStyle="1" w:styleId="3GPPAgreements">
    <w:name w:val="3GPP Agreements"/>
    <w:basedOn w:val="a"/>
    <w:link w:val="3GPPAgreementsChar"/>
    <w:qFormat/>
    <w:rsid w:val="00A41F29"/>
    <w:pPr>
      <w:numPr>
        <w:numId w:val="2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41F29"/>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9</TotalTime>
  <Pages>2</Pages>
  <Words>554</Words>
  <Characters>3164</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dc:creator>
  <cp:lastModifiedBy>Ryosuke Osawa</cp:lastModifiedBy>
  <cp:revision>7</cp:revision>
  <cp:lastPrinted>2017-04-28T00:53:00Z</cp:lastPrinted>
  <dcterms:created xsi:type="dcterms:W3CDTF">2018-09-26T09:25:00Z</dcterms:created>
  <dcterms:modified xsi:type="dcterms:W3CDTF">2018-09-28T06:04:00Z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